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DE" w:rsidRDefault="00C93FDE">
      <w:pPr>
        <w:rPr>
          <w:sz w:val="45"/>
          <w:szCs w:val="45"/>
        </w:rPr>
      </w:pPr>
    </w:p>
    <w:p w:rsidR="00BA1DA9" w:rsidRPr="00A50812" w:rsidRDefault="00BA1DA9" w:rsidP="00BA1DA9">
      <w:pPr>
        <w:spacing w:after="160" w:line="259" w:lineRule="auto"/>
        <w:rPr>
          <w:rFonts w:asciiTheme="minorHAnsi" w:eastAsiaTheme="minorHAnsi" w:hAnsiTheme="minorHAnsi" w:cstheme="minorBidi"/>
          <w:sz w:val="22"/>
          <w:szCs w:val="22"/>
          <w:lang w:eastAsia="en-US"/>
        </w:rPr>
      </w:pPr>
      <w:r w:rsidRPr="00A50812">
        <w:rPr>
          <w:rFonts w:asciiTheme="minorHAnsi" w:eastAsiaTheme="minorHAnsi" w:hAnsiTheme="minorHAnsi" w:cstheme="minorBidi"/>
          <w:noProof/>
          <w:sz w:val="22"/>
          <w:szCs w:val="22"/>
        </w:rPr>
        <w:drawing>
          <wp:inline distT="0" distB="0" distL="0" distR="0" wp14:anchorId="108992E1" wp14:editId="08D46CD3">
            <wp:extent cx="5731510" cy="1639750"/>
            <wp:effectExtent l="0" t="0" r="0" b="0"/>
            <wp:docPr id="2" name="Picture 2" descr="T:\General Information and Guidance\Templates and Pro Formas\Logos\New logo 2018\EPH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 Information and Guidance\Templates and Pro Formas\Logos\New logo 2018\EPHS_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39750"/>
                    </a:xfrm>
                    <a:prstGeom prst="rect">
                      <a:avLst/>
                    </a:prstGeom>
                    <a:noFill/>
                    <a:ln>
                      <a:noFill/>
                    </a:ln>
                  </pic:spPr>
                </pic:pic>
              </a:graphicData>
            </a:graphic>
          </wp:inline>
        </w:drawing>
      </w:r>
    </w:p>
    <w:p w:rsidR="00BA1DA9" w:rsidRPr="00A50812" w:rsidRDefault="00BA1DA9" w:rsidP="00BA1DA9">
      <w:pPr>
        <w:spacing w:after="160" w:line="259" w:lineRule="auto"/>
        <w:rPr>
          <w:rFonts w:asciiTheme="minorHAnsi" w:eastAsiaTheme="minorHAnsi" w:hAnsiTheme="minorHAnsi" w:cstheme="minorBidi"/>
          <w:sz w:val="22"/>
          <w:szCs w:val="22"/>
          <w:lang w:eastAsia="en-US"/>
        </w:rPr>
      </w:pPr>
    </w:p>
    <w:p w:rsidR="00BA1DA9" w:rsidRPr="00A50812" w:rsidRDefault="00BA1DA9" w:rsidP="00BA1DA9">
      <w:pPr>
        <w:spacing w:after="160" w:line="259" w:lineRule="auto"/>
        <w:rPr>
          <w:rFonts w:asciiTheme="minorHAnsi" w:eastAsiaTheme="minorHAnsi" w:hAnsiTheme="minorHAnsi" w:cstheme="minorBidi"/>
          <w:noProof/>
          <w:sz w:val="22"/>
          <w:szCs w:val="22"/>
        </w:rPr>
      </w:pPr>
    </w:p>
    <w:p w:rsidR="00BA1DA9" w:rsidRPr="00A50812" w:rsidRDefault="00BA1DA9" w:rsidP="00BA1DA9">
      <w:pPr>
        <w:spacing w:after="160" w:line="259" w:lineRule="auto"/>
        <w:rPr>
          <w:rFonts w:asciiTheme="minorHAnsi" w:eastAsiaTheme="minorHAnsi" w:hAnsiTheme="minorHAnsi" w:cstheme="minorBidi"/>
          <w:noProof/>
          <w:sz w:val="22"/>
          <w:szCs w:val="22"/>
        </w:rPr>
      </w:pPr>
    </w:p>
    <w:p w:rsidR="00BA1DA9" w:rsidRPr="00A50812" w:rsidRDefault="00BA1DA9" w:rsidP="00BA1DA9">
      <w:pPr>
        <w:spacing w:after="160" w:line="259" w:lineRule="auto"/>
        <w:rPr>
          <w:rFonts w:asciiTheme="minorHAnsi" w:eastAsiaTheme="minorHAnsi" w:hAnsiTheme="minorHAnsi" w:cstheme="minorBidi"/>
          <w:noProof/>
          <w:sz w:val="22"/>
          <w:szCs w:val="22"/>
        </w:rPr>
      </w:pPr>
    </w:p>
    <w:p w:rsidR="00BA1DA9" w:rsidRPr="00A50812" w:rsidRDefault="00BA1DA9" w:rsidP="00BA1DA9">
      <w:pPr>
        <w:spacing w:after="160" w:line="259" w:lineRule="auto"/>
        <w:rPr>
          <w:rFonts w:asciiTheme="minorHAnsi" w:eastAsiaTheme="minorHAnsi" w:hAnsiTheme="minorHAnsi" w:cstheme="minorBidi"/>
          <w:noProof/>
          <w:sz w:val="22"/>
          <w:szCs w:val="22"/>
        </w:rPr>
      </w:pPr>
    </w:p>
    <w:p w:rsidR="00BA1DA9" w:rsidRPr="00A50812" w:rsidRDefault="00BA1DA9" w:rsidP="00BA1DA9">
      <w:pPr>
        <w:spacing w:after="160" w:line="259" w:lineRule="auto"/>
        <w:rPr>
          <w:rFonts w:asciiTheme="minorHAnsi" w:eastAsiaTheme="minorHAnsi" w:hAnsiTheme="minorHAnsi" w:cstheme="minorBidi"/>
          <w:noProof/>
          <w:sz w:val="22"/>
          <w:szCs w:val="22"/>
        </w:rPr>
      </w:pPr>
    </w:p>
    <w:p w:rsidR="00BA1DA9" w:rsidRPr="00A50812" w:rsidRDefault="00F43624" w:rsidP="00BA1DA9">
      <w:pPr>
        <w:spacing w:after="160" w:line="259" w:lineRule="auto"/>
        <w:jc w:val="center"/>
        <w:rPr>
          <w:rFonts w:eastAsiaTheme="minorHAnsi"/>
          <w:b/>
          <w:noProof/>
          <w:sz w:val="56"/>
          <w:szCs w:val="56"/>
        </w:rPr>
      </w:pPr>
      <w:r>
        <w:rPr>
          <w:rFonts w:eastAsiaTheme="minorHAnsi"/>
          <w:b/>
          <w:noProof/>
          <w:sz w:val="56"/>
          <w:szCs w:val="56"/>
        </w:rPr>
        <w:t>Sex &amp; Relationships Education</w:t>
      </w:r>
      <w:r w:rsidR="00BA1DA9">
        <w:rPr>
          <w:rFonts w:eastAsiaTheme="minorHAnsi"/>
          <w:b/>
          <w:noProof/>
          <w:sz w:val="56"/>
          <w:szCs w:val="56"/>
        </w:rPr>
        <w:t xml:space="preserve"> Procedure</w:t>
      </w:r>
    </w:p>
    <w:p w:rsidR="00BA1DA9" w:rsidRPr="00A50812" w:rsidRDefault="00BA1DA9" w:rsidP="00BA1DA9">
      <w:pPr>
        <w:tabs>
          <w:tab w:val="left" w:pos="2910"/>
        </w:tabs>
        <w:spacing w:after="160" w:line="259" w:lineRule="auto"/>
        <w:jc w:val="center"/>
        <w:rPr>
          <w:rFonts w:asciiTheme="minorHAnsi" w:eastAsia="Calibri" w:hAnsiTheme="minorHAnsi"/>
          <w:sz w:val="32"/>
          <w:szCs w:val="32"/>
          <w:lang w:eastAsia="en-US"/>
        </w:rPr>
      </w:pPr>
    </w:p>
    <w:p w:rsidR="00BA1DA9" w:rsidRPr="00541D12" w:rsidRDefault="00BA1DA9" w:rsidP="00541D12">
      <w:pPr>
        <w:tabs>
          <w:tab w:val="left" w:pos="2910"/>
        </w:tabs>
        <w:spacing w:before="0" w:after="0" w:line="259" w:lineRule="auto"/>
        <w:jc w:val="center"/>
        <w:rPr>
          <w:rFonts w:eastAsia="Calibri"/>
          <w:sz w:val="32"/>
          <w:szCs w:val="32"/>
          <w:lang w:eastAsia="en-US"/>
        </w:rPr>
      </w:pPr>
      <w:r w:rsidRPr="00541D12">
        <w:rPr>
          <w:rFonts w:eastAsia="Calibri"/>
          <w:sz w:val="32"/>
          <w:szCs w:val="32"/>
          <w:lang w:eastAsia="en-US"/>
        </w:rPr>
        <w:t>Adoption – October 2018</w:t>
      </w:r>
    </w:p>
    <w:p w:rsidR="00BA1DA9" w:rsidRPr="00541D12" w:rsidRDefault="00BA1DA9" w:rsidP="00541D12">
      <w:pPr>
        <w:tabs>
          <w:tab w:val="left" w:pos="2910"/>
        </w:tabs>
        <w:spacing w:before="0" w:after="0" w:line="259" w:lineRule="auto"/>
        <w:jc w:val="center"/>
        <w:rPr>
          <w:rFonts w:eastAsia="Calibri"/>
          <w:sz w:val="32"/>
          <w:szCs w:val="32"/>
          <w:lang w:eastAsia="en-US"/>
        </w:rPr>
      </w:pPr>
      <w:r w:rsidRPr="00541D12">
        <w:rPr>
          <w:rFonts w:eastAsia="Calibri"/>
          <w:sz w:val="32"/>
          <w:szCs w:val="32"/>
          <w:lang w:eastAsia="en-US"/>
        </w:rPr>
        <w:t xml:space="preserve">Review frequency </w:t>
      </w:r>
      <w:r w:rsidR="00541D12">
        <w:rPr>
          <w:rFonts w:eastAsia="Calibri"/>
          <w:sz w:val="32"/>
          <w:szCs w:val="32"/>
          <w:lang w:eastAsia="en-US"/>
        </w:rPr>
        <w:t>–</w:t>
      </w:r>
      <w:r w:rsidRPr="00541D12">
        <w:rPr>
          <w:rFonts w:eastAsia="Calibri"/>
          <w:sz w:val="32"/>
          <w:szCs w:val="32"/>
          <w:lang w:eastAsia="en-US"/>
        </w:rPr>
        <w:t xml:space="preserve"> </w:t>
      </w:r>
      <w:r w:rsidR="00541D12">
        <w:rPr>
          <w:rFonts w:eastAsia="Calibri"/>
          <w:sz w:val="32"/>
          <w:szCs w:val="32"/>
          <w:lang w:eastAsia="en-US"/>
        </w:rPr>
        <w:t>three yearly</w:t>
      </w:r>
    </w:p>
    <w:p w:rsidR="00BA1DA9" w:rsidRPr="00541D12" w:rsidRDefault="00541D12" w:rsidP="00541D12">
      <w:pPr>
        <w:tabs>
          <w:tab w:val="left" w:pos="2910"/>
        </w:tabs>
        <w:spacing w:before="0" w:after="0" w:line="259" w:lineRule="auto"/>
        <w:jc w:val="center"/>
        <w:rPr>
          <w:rFonts w:eastAsia="Calibri"/>
          <w:sz w:val="32"/>
          <w:szCs w:val="32"/>
          <w:lang w:eastAsia="en-US"/>
        </w:rPr>
      </w:pPr>
      <w:r>
        <w:rPr>
          <w:rFonts w:eastAsia="Calibri"/>
          <w:sz w:val="32"/>
          <w:szCs w:val="32"/>
          <w:lang w:eastAsia="en-US"/>
        </w:rPr>
        <w:t>Next review – October 2021</w:t>
      </w:r>
      <w:bookmarkStart w:id="0" w:name="_GoBack"/>
      <w:bookmarkEnd w:id="0"/>
    </w:p>
    <w:p w:rsidR="00BA1DA9" w:rsidRPr="00541D12" w:rsidRDefault="00BA1DA9" w:rsidP="00541D12">
      <w:pPr>
        <w:tabs>
          <w:tab w:val="left" w:pos="2910"/>
        </w:tabs>
        <w:spacing w:before="0" w:after="0" w:line="259" w:lineRule="auto"/>
        <w:jc w:val="center"/>
        <w:rPr>
          <w:rFonts w:eastAsia="Calibri"/>
          <w:sz w:val="32"/>
          <w:szCs w:val="32"/>
          <w:lang w:eastAsia="en-US"/>
        </w:rPr>
      </w:pPr>
      <w:r w:rsidRPr="00541D12">
        <w:rPr>
          <w:rFonts w:eastAsia="Calibri"/>
          <w:sz w:val="32"/>
          <w:szCs w:val="32"/>
          <w:lang w:eastAsia="en-US"/>
        </w:rPr>
        <w:t>Status –</w:t>
      </w:r>
      <w:r w:rsidR="00541D12">
        <w:rPr>
          <w:rFonts w:eastAsia="Calibri"/>
          <w:sz w:val="32"/>
          <w:szCs w:val="32"/>
          <w:lang w:eastAsia="en-US"/>
        </w:rPr>
        <w:t xml:space="preserve"> Statutory</w:t>
      </w:r>
    </w:p>
    <w:p w:rsidR="00BA1DA9" w:rsidRPr="00541D12" w:rsidRDefault="00BA1DA9" w:rsidP="00541D12">
      <w:pPr>
        <w:tabs>
          <w:tab w:val="left" w:pos="2910"/>
        </w:tabs>
        <w:spacing w:before="0" w:after="0" w:line="259" w:lineRule="auto"/>
        <w:jc w:val="center"/>
        <w:rPr>
          <w:rFonts w:eastAsia="Calibri"/>
          <w:sz w:val="32"/>
          <w:szCs w:val="32"/>
          <w:lang w:eastAsia="en-US"/>
        </w:rPr>
      </w:pPr>
      <w:r w:rsidRPr="00541D12">
        <w:rPr>
          <w:rFonts w:eastAsia="Calibri"/>
          <w:sz w:val="32"/>
          <w:szCs w:val="32"/>
          <w:lang w:eastAsia="en-US"/>
        </w:rPr>
        <w:t xml:space="preserve">Committee – </w:t>
      </w:r>
      <w:r w:rsidR="00F43624" w:rsidRPr="00541D12">
        <w:rPr>
          <w:rFonts w:eastAsia="Calibri"/>
          <w:sz w:val="32"/>
          <w:szCs w:val="32"/>
          <w:lang w:eastAsia="en-US"/>
        </w:rPr>
        <w:t>Curriculum</w:t>
      </w:r>
    </w:p>
    <w:p w:rsidR="00BA1DA9" w:rsidRDefault="00BA1DA9" w:rsidP="00541D12">
      <w:pPr>
        <w:pStyle w:val="Heading1"/>
        <w:spacing w:before="0" w:after="0"/>
      </w:pPr>
    </w:p>
    <w:p w:rsidR="00BA1DA9" w:rsidRDefault="00BA1DA9" w:rsidP="00BA1DA9"/>
    <w:p w:rsidR="00BA1DA9" w:rsidRDefault="00BA1DA9" w:rsidP="00BA1DA9"/>
    <w:p w:rsidR="00BA1DA9" w:rsidRDefault="00BA1DA9" w:rsidP="00BA1DA9"/>
    <w:p w:rsidR="00BA1DA9" w:rsidRDefault="00BA1DA9" w:rsidP="00BA1DA9"/>
    <w:p w:rsidR="00D02BA4" w:rsidRDefault="00D02BA4" w:rsidP="00BA1DA9"/>
    <w:p w:rsidR="00D02BA4" w:rsidRDefault="00D02BA4" w:rsidP="00BA1DA9"/>
    <w:p w:rsidR="00D02BA4" w:rsidRDefault="00D02BA4" w:rsidP="00BA1DA9"/>
    <w:p w:rsidR="00D02BA4" w:rsidRDefault="00D02BA4" w:rsidP="00BA1DA9"/>
    <w:p w:rsidR="00F43624" w:rsidRDefault="00F43624">
      <w:pPr>
        <w:rPr>
          <w:b/>
          <w:color w:val="000000"/>
          <w:sz w:val="48"/>
          <w:szCs w:val="48"/>
        </w:rPr>
      </w:pPr>
    </w:p>
    <w:p w:rsidR="00C93FDE" w:rsidRDefault="00860396">
      <w:pPr>
        <w:rPr>
          <w:sz w:val="28"/>
          <w:szCs w:val="28"/>
        </w:rPr>
      </w:pPr>
      <w:r>
        <w:rPr>
          <w:b/>
          <w:sz w:val="28"/>
          <w:szCs w:val="28"/>
        </w:rPr>
        <w:t>Contents</w:t>
      </w:r>
    </w:p>
    <w:sdt>
      <w:sdtPr>
        <w:id w:val="-2024938473"/>
        <w:docPartObj>
          <w:docPartGallery w:val="Table of Contents"/>
          <w:docPartUnique/>
        </w:docPartObj>
      </w:sdtPr>
      <w:sdtEndPr/>
      <w:sdtContent>
        <w:p w:rsidR="00C93FDE" w:rsidRDefault="00860396">
          <w:pPr>
            <w:pBdr>
              <w:top w:val="nil"/>
              <w:left w:val="nil"/>
              <w:bottom w:val="nil"/>
              <w:right w:val="nil"/>
              <w:between w:val="nil"/>
            </w:pBdr>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_30j0zll \h </w:instrText>
          </w:r>
          <w:r>
            <w:fldChar w:fldCharType="separate"/>
          </w:r>
          <w:r>
            <w:rPr>
              <w:color w:val="000000"/>
              <w:sz w:val="22"/>
              <w:szCs w:val="22"/>
            </w:rPr>
            <w:t>2</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2. Statutory requirements</w:t>
          </w:r>
          <w:r>
            <w:rPr>
              <w:color w:val="000000"/>
              <w:sz w:val="22"/>
              <w:szCs w:val="22"/>
            </w:rPr>
            <w:tab/>
          </w:r>
          <w:r>
            <w:fldChar w:fldCharType="begin"/>
          </w:r>
          <w:r>
            <w:instrText xml:space="preserve"> PAGEREF _1fob9te \h </w:instrText>
          </w:r>
          <w:r>
            <w:fldChar w:fldCharType="separate"/>
          </w:r>
          <w:r>
            <w:rPr>
              <w:color w:val="000000"/>
              <w:sz w:val="22"/>
              <w:szCs w:val="22"/>
            </w:rPr>
            <w:t>4</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3. Policy development</w:t>
          </w:r>
          <w:r>
            <w:rPr>
              <w:color w:val="000000"/>
              <w:sz w:val="22"/>
              <w:szCs w:val="22"/>
            </w:rPr>
            <w:tab/>
          </w:r>
          <w:r>
            <w:fldChar w:fldCharType="begin"/>
          </w:r>
          <w:r>
            <w:instrText xml:space="preserve"> PAGEREF _tyjcwt \h </w:instrText>
          </w:r>
          <w:r>
            <w:fldChar w:fldCharType="separate"/>
          </w:r>
          <w:r>
            <w:rPr>
              <w:color w:val="000000"/>
              <w:sz w:val="22"/>
              <w:szCs w:val="22"/>
            </w:rPr>
            <w:t>4</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4. Definition</w:t>
          </w:r>
          <w:r>
            <w:rPr>
              <w:color w:val="000000"/>
              <w:sz w:val="22"/>
              <w:szCs w:val="22"/>
            </w:rPr>
            <w:tab/>
          </w:r>
          <w:r>
            <w:fldChar w:fldCharType="begin"/>
          </w:r>
          <w:r>
            <w:instrText xml:space="preserve"> PAGEREF _3dy6vkm \h </w:instrText>
          </w:r>
          <w:r>
            <w:fldChar w:fldCharType="separate"/>
          </w:r>
          <w:r>
            <w:rPr>
              <w:color w:val="000000"/>
              <w:sz w:val="22"/>
              <w:szCs w:val="22"/>
            </w:rPr>
            <w:t>4</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5. Delivery of SRE</w:t>
          </w:r>
          <w:r>
            <w:rPr>
              <w:color w:val="000000"/>
              <w:sz w:val="22"/>
              <w:szCs w:val="22"/>
            </w:rPr>
            <w:tab/>
          </w:r>
          <w:r>
            <w:fldChar w:fldCharType="begin"/>
          </w:r>
          <w:r>
            <w:instrText xml:space="preserve"> PAGEREF _1t3h5sf \h </w:instrText>
          </w:r>
          <w:r>
            <w:fldChar w:fldCharType="separate"/>
          </w:r>
          <w:r>
            <w:rPr>
              <w:color w:val="000000"/>
              <w:sz w:val="22"/>
              <w:szCs w:val="22"/>
            </w:rPr>
            <w:t>4</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6. Roles and responsibilities</w:t>
          </w:r>
          <w:r>
            <w:rPr>
              <w:color w:val="000000"/>
              <w:sz w:val="22"/>
              <w:szCs w:val="22"/>
            </w:rPr>
            <w:tab/>
          </w:r>
          <w:r>
            <w:fldChar w:fldCharType="begin"/>
          </w:r>
          <w:r>
            <w:instrText xml:space="preserve"> PAGEREF _4d34og8 \h </w:instrText>
          </w:r>
          <w:r>
            <w:fldChar w:fldCharType="separate"/>
          </w:r>
          <w:r>
            <w:rPr>
              <w:color w:val="000000"/>
              <w:sz w:val="22"/>
              <w:szCs w:val="22"/>
            </w:rPr>
            <w:t>5</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7. Parents’ right to withdraw</w:t>
          </w:r>
          <w:r>
            <w:rPr>
              <w:color w:val="000000"/>
              <w:sz w:val="22"/>
              <w:szCs w:val="22"/>
            </w:rPr>
            <w:tab/>
          </w:r>
          <w:r>
            <w:fldChar w:fldCharType="begin"/>
          </w:r>
          <w:r>
            <w:instrText xml:space="preserve"> PAGEREF _2s8eyo1 \h </w:instrText>
          </w:r>
          <w:r>
            <w:fldChar w:fldCharType="separate"/>
          </w:r>
          <w:r>
            <w:rPr>
              <w:color w:val="000000"/>
              <w:sz w:val="22"/>
              <w:szCs w:val="22"/>
            </w:rPr>
            <w:t>6</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8. Training</w:t>
          </w:r>
          <w:r>
            <w:rPr>
              <w:color w:val="000000"/>
              <w:sz w:val="22"/>
              <w:szCs w:val="22"/>
            </w:rPr>
            <w:tab/>
          </w:r>
          <w:r>
            <w:fldChar w:fldCharType="begin"/>
          </w:r>
          <w:r>
            <w:instrText xml:space="preserve"> PAGEREF _17dp8vu \h </w:instrText>
          </w:r>
          <w:r>
            <w:fldChar w:fldCharType="separate"/>
          </w:r>
          <w:r>
            <w:rPr>
              <w:color w:val="000000"/>
              <w:sz w:val="22"/>
              <w:szCs w:val="22"/>
            </w:rPr>
            <w:t>6</w:t>
          </w:r>
          <w:r>
            <w:fldChar w:fldCharType="end"/>
          </w:r>
        </w:p>
        <w:p w:rsidR="00C93FDE" w:rsidRDefault="00860396">
          <w:pPr>
            <w:pBdr>
              <w:top w:val="nil"/>
              <w:left w:val="nil"/>
              <w:bottom w:val="nil"/>
              <w:right w:val="nil"/>
              <w:between w:val="nil"/>
            </w:pBdr>
            <w:rPr>
              <w:rFonts w:ascii="Calibri" w:eastAsia="Calibri" w:hAnsi="Calibri" w:cs="Calibri"/>
              <w:color w:val="000000"/>
              <w:sz w:val="22"/>
              <w:szCs w:val="22"/>
            </w:rPr>
          </w:pPr>
          <w:r>
            <w:rPr>
              <w:color w:val="000000"/>
              <w:sz w:val="22"/>
              <w:szCs w:val="22"/>
            </w:rPr>
            <w:t>9. Monitoring arrangements</w:t>
          </w:r>
          <w:r>
            <w:rPr>
              <w:color w:val="000000"/>
              <w:sz w:val="22"/>
              <w:szCs w:val="22"/>
            </w:rPr>
            <w:tab/>
          </w:r>
          <w:r>
            <w:fldChar w:fldCharType="begin"/>
          </w:r>
          <w:r>
            <w:instrText xml:space="preserve"> PAGEREF _3rdcrjn \h </w:instrText>
          </w:r>
          <w:r>
            <w:fldChar w:fldCharType="separate"/>
          </w:r>
          <w:r>
            <w:rPr>
              <w:color w:val="000000"/>
              <w:sz w:val="22"/>
              <w:szCs w:val="22"/>
            </w:rPr>
            <w:t>6</w:t>
          </w:r>
          <w:r>
            <w:fldChar w:fldCharType="end"/>
          </w:r>
          <w:r>
            <w:fldChar w:fldCharType="end"/>
          </w:r>
        </w:p>
      </w:sdtContent>
    </w:sdt>
    <w:p w:rsidR="00C93FDE" w:rsidRDefault="00C93FDE"/>
    <w:p w:rsidR="00F43624" w:rsidRDefault="00F43624">
      <w:pPr>
        <w:pStyle w:val="Heading1"/>
      </w:pPr>
      <w:bookmarkStart w:id="1" w:name="_30j0zll" w:colFirst="0" w:colLast="0"/>
      <w:bookmarkEnd w:id="1"/>
    </w:p>
    <w:p w:rsidR="00F43624" w:rsidRDefault="00F43624">
      <w:pPr>
        <w:pStyle w:val="Heading1"/>
      </w:pPr>
    </w:p>
    <w:p w:rsidR="00F43624" w:rsidRDefault="00F43624">
      <w:pPr>
        <w:pStyle w:val="Heading1"/>
      </w:pPr>
    </w:p>
    <w:p w:rsidR="00F43624" w:rsidRDefault="00F43624">
      <w:pPr>
        <w:pStyle w:val="Heading1"/>
      </w:pPr>
    </w:p>
    <w:p w:rsidR="00F43624" w:rsidRDefault="00F43624">
      <w:pPr>
        <w:pStyle w:val="Heading1"/>
      </w:pPr>
    </w:p>
    <w:p w:rsidR="00F43624" w:rsidRDefault="00F43624">
      <w:pPr>
        <w:pStyle w:val="Heading1"/>
      </w:pPr>
    </w:p>
    <w:p w:rsidR="00F43624" w:rsidRDefault="00F43624">
      <w:pPr>
        <w:pStyle w:val="Heading1"/>
      </w:pPr>
    </w:p>
    <w:p w:rsidR="00F43624" w:rsidRDefault="00F43624">
      <w:pPr>
        <w:pStyle w:val="Heading1"/>
      </w:pPr>
    </w:p>
    <w:p w:rsidR="00F43624" w:rsidRDefault="00F43624">
      <w:pPr>
        <w:pStyle w:val="Heading1"/>
      </w:pPr>
    </w:p>
    <w:p w:rsidR="00F43624" w:rsidRDefault="00F43624">
      <w:pPr>
        <w:pStyle w:val="Heading1"/>
      </w:pPr>
    </w:p>
    <w:p w:rsidR="00D02BA4" w:rsidRDefault="00D02BA4" w:rsidP="00D02BA4"/>
    <w:p w:rsidR="00D02BA4" w:rsidRPr="00D02BA4" w:rsidRDefault="00D02BA4" w:rsidP="00D02BA4"/>
    <w:p w:rsidR="00F43624" w:rsidRDefault="00F43624" w:rsidP="00F43624">
      <w:pPr>
        <w:pBdr>
          <w:top w:val="nil"/>
          <w:left w:val="nil"/>
          <w:bottom w:val="nil"/>
          <w:right w:val="nil"/>
          <w:between w:val="nil"/>
        </w:pBdr>
        <w:rPr>
          <w:color w:val="000000"/>
          <w:sz w:val="22"/>
          <w:szCs w:val="22"/>
        </w:rPr>
      </w:pPr>
    </w:p>
    <w:p w:rsidR="00F43624" w:rsidRDefault="00F43624" w:rsidP="00F43624">
      <w:pPr>
        <w:pBdr>
          <w:top w:val="nil"/>
          <w:left w:val="nil"/>
          <w:bottom w:val="nil"/>
          <w:right w:val="nil"/>
          <w:between w:val="nil"/>
        </w:pBdr>
        <w:rPr>
          <w:color w:val="000000"/>
          <w:sz w:val="22"/>
          <w:szCs w:val="22"/>
        </w:rPr>
      </w:pPr>
    </w:p>
    <w:p w:rsidR="00F43624" w:rsidRDefault="00F43624" w:rsidP="00F43624">
      <w:pPr>
        <w:pBdr>
          <w:top w:val="nil"/>
          <w:left w:val="nil"/>
          <w:bottom w:val="nil"/>
          <w:right w:val="nil"/>
          <w:between w:val="nil"/>
        </w:pBdr>
        <w:rPr>
          <w:color w:val="000000"/>
          <w:sz w:val="22"/>
          <w:szCs w:val="22"/>
        </w:rPr>
      </w:pPr>
    </w:p>
    <w:p w:rsidR="00F43624" w:rsidRDefault="00F43624" w:rsidP="00F43624">
      <w:pPr>
        <w:pBdr>
          <w:top w:val="nil"/>
          <w:left w:val="nil"/>
          <w:bottom w:val="nil"/>
          <w:right w:val="nil"/>
          <w:between w:val="nil"/>
        </w:pBdr>
        <w:rPr>
          <w:color w:val="000000"/>
          <w:sz w:val="22"/>
          <w:szCs w:val="22"/>
        </w:rPr>
      </w:pPr>
    </w:p>
    <w:p w:rsidR="00F43624" w:rsidRDefault="00F43624" w:rsidP="00F43624">
      <w:pPr>
        <w:pBdr>
          <w:top w:val="nil"/>
          <w:left w:val="nil"/>
          <w:bottom w:val="nil"/>
          <w:right w:val="nil"/>
          <w:between w:val="nil"/>
        </w:pBdr>
        <w:rPr>
          <w:color w:val="000000"/>
          <w:sz w:val="22"/>
          <w:szCs w:val="22"/>
        </w:rPr>
      </w:pPr>
    </w:p>
    <w:p w:rsidR="00F43624" w:rsidRPr="00F43624" w:rsidRDefault="00F43624" w:rsidP="00F43624">
      <w:pPr>
        <w:pBdr>
          <w:top w:val="nil"/>
          <w:left w:val="nil"/>
          <w:bottom w:val="nil"/>
          <w:right w:val="nil"/>
          <w:between w:val="nil"/>
        </w:pBdr>
        <w:rPr>
          <w:b/>
          <w:color w:val="000000"/>
          <w:sz w:val="22"/>
          <w:szCs w:val="22"/>
        </w:rPr>
      </w:pPr>
      <w:r w:rsidRPr="00F43624">
        <w:rPr>
          <w:b/>
          <w:color w:val="000000"/>
          <w:sz w:val="22"/>
          <w:szCs w:val="22"/>
        </w:rPr>
        <w:t>1. AIMS</w:t>
      </w:r>
    </w:p>
    <w:p w:rsidR="00F43624" w:rsidRPr="00F43624" w:rsidRDefault="00F43624" w:rsidP="00F43624">
      <w:pPr>
        <w:pBdr>
          <w:top w:val="nil"/>
          <w:left w:val="nil"/>
          <w:bottom w:val="nil"/>
          <w:right w:val="nil"/>
          <w:between w:val="nil"/>
        </w:pBdr>
        <w:rPr>
          <w:color w:val="000000"/>
          <w:sz w:val="22"/>
          <w:szCs w:val="22"/>
        </w:rPr>
      </w:pPr>
      <w:r>
        <w:rPr>
          <w:color w:val="000000"/>
          <w:sz w:val="22"/>
          <w:szCs w:val="22"/>
        </w:rPr>
        <w:lastRenderedPageBreak/>
        <w:t>The aims of sex and relationship education (SRE) at our school are to:</w:t>
      </w:r>
    </w:p>
    <w:p w:rsidR="00F43624" w:rsidRDefault="00860396" w:rsidP="00F43624">
      <w:pPr>
        <w:pStyle w:val="ListParagraph"/>
        <w:numPr>
          <w:ilvl w:val="0"/>
          <w:numId w:val="5"/>
        </w:numPr>
        <w:pBdr>
          <w:top w:val="nil"/>
          <w:left w:val="nil"/>
          <w:bottom w:val="nil"/>
          <w:right w:val="nil"/>
          <w:between w:val="nil"/>
        </w:pBdr>
        <w:rPr>
          <w:color w:val="000000"/>
          <w:sz w:val="22"/>
          <w:szCs w:val="22"/>
        </w:rPr>
      </w:pPr>
      <w:r w:rsidRPr="00F43624">
        <w:rPr>
          <w:color w:val="000000"/>
          <w:sz w:val="22"/>
          <w:szCs w:val="22"/>
        </w:rPr>
        <w:t>Provide a framework in which sensitive discussions can take place</w:t>
      </w:r>
    </w:p>
    <w:p w:rsidR="00F43624" w:rsidRDefault="00860396" w:rsidP="00F43624">
      <w:pPr>
        <w:pStyle w:val="ListParagraph"/>
        <w:numPr>
          <w:ilvl w:val="0"/>
          <w:numId w:val="5"/>
        </w:numPr>
        <w:pBdr>
          <w:top w:val="nil"/>
          <w:left w:val="nil"/>
          <w:bottom w:val="nil"/>
          <w:right w:val="nil"/>
          <w:between w:val="nil"/>
        </w:pBdr>
        <w:rPr>
          <w:color w:val="000000"/>
          <w:sz w:val="22"/>
          <w:szCs w:val="22"/>
        </w:rPr>
      </w:pPr>
      <w:r w:rsidRPr="00F43624">
        <w:rPr>
          <w:color w:val="000000"/>
          <w:sz w:val="22"/>
          <w:szCs w:val="22"/>
        </w:rPr>
        <w:t xml:space="preserve">Prepare </w:t>
      </w:r>
      <w:r w:rsidR="00D02BA4">
        <w:rPr>
          <w:color w:val="000000"/>
          <w:sz w:val="22"/>
          <w:szCs w:val="22"/>
        </w:rPr>
        <w:t>students</w:t>
      </w:r>
      <w:r w:rsidRPr="00F43624">
        <w:rPr>
          <w:color w:val="000000"/>
          <w:sz w:val="22"/>
          <w:szCs w:val="22"/>
        </w:rPr>
        <w:t xml:space="preserve"> for puberty, and give them an understanding of sexual development and the importance of health and hygiene</w:t>
      </w:r>
    </w:p>
    <w:p w:rsidR="00F43624" w:rsidRDefault="00860396" w:rsidP="00F43624">
      <w:pPr>
        <w:pStyle w:val="ListParagraph"/>
        <w:numPr>
          <w:ilvl w:val="0"/>
          <w:numId w:val="5"/>
        </w:numPr>
        <w:pBdr>
          <w:top w:val="nil"/>
          <w:left w:val="nil"/>
          <w:bottom w:val="nil"/>
          <w:right w:val="nil"/>
          <w:between w:val="nil"/>
        </w:pBdr>
        <w:rPr>
          <w:color w:val="000000"/>
          <w:sz w:val="22"/>
          <w:szCs w:val="22"/>
        </w:rPr>
      </w:pPr>
      <w:r w:rsidRPr="00F43624">
        <w:rPr>
          <w:color w:val="000000"/>
          <w:sz w:val="22"/>
          <w:szCs w:val="22"/>
        </w:rPr>
        <w:t xml:space="preserve">Help </w:t>
      </w:r>
      <w:r w:rsidR="00D02BA4">
        <w:rPr>
          <w:color w:val="000000"/>
          <w:sz w:val="22"/>
          <w:szCs w:val="22"/>
        </w:rPr>
        <w:t>students</w:t>
      </w:r>
      <w:r w:rsidRPr="00F43624">
        <w:rPr>
          <w:color w:val="000000"/>
          <w:sz w:val="22"/>
          <w:szCs w:val="22"/>
        </w:rPr>
        <w:t xml:space="preserve"> develop feelings of self-respect, confidence and empathy</w:t>
      </w:r>
    </w:p>
    <w:p w:rsidR="00F43624" w:rsidRDefault="00860396" w:rsidP="00F43624">
      <w:pPr>
        <w:pStyle w:val="ListParagraph"/>
        <w:numPr>
          <w:ilvl w:val="0"/>
          <w:numId w:val="5"/>
        </w:numPr>
        <w:pBdr>
          <w:top w:val="nil"/>
          <w:left w:val="nil"/>
          <w:bottom w:val="nil"/>
          <w:right w:val="nil"/>
          <w:between w:val="nil"/>
        </w:pBdr>
        <w:rPr>
          <w:color w:val="000000"/>
          <w:sz w:val="22"/>
          <w:szCs w:val="22"/>
        </w:rPr>
      </w:pPr>
      <w:r w:rsidRPr="00F43624">
        <w:rPr>
          <w:color w:val="000000"/>
          <w:sz w:val="22"/>
          <w:szCs w:val="22"/>
        </w:rPr>
        <w:t>Create a positive culture around issues of sexuality and relationships</w:t>
      </w:r>
    </w:p>
    <w:p w:rsidR="00F43624" w:rsidRDefault="00860396" w:rsidP="00F43624">
      <w:pPr>
        <w:pStyle w:val="ListParagraph"/>
        <w:numPr>
          <w:ilvl w:val="0"/>
          <w:numId w:val="5"/>
        </w:numPr>
        <w:pBdr>
          <w:top w:val="nil"/>
          <w:left w:val="nil"/>
          <w:bottom w:val="nil"/>
          <w:right w:val="nil"/>
          <w:between w:val="nil"/>
        </w:pBdr>
        <w:rPr>
          <w:color w:val="000000"/>
          <w:sz w:val="22"/>
          <w:szCs w:val="22"/>
        </w:rPr>
      </w:pPr>
      <w:r w:rsidRPr="00F43624">
        <w:rPr>
          <w:color w:val="000000"/>
          <w:sz w:val="22"/>
          <w:szCs w:val="22"/>
        </w:rPr>
        <w:t xml:space="preserve">Teach </w:t>
      </w:r>
      <w:r w:rsidR="00D02BA4">
        <w:rPr>
          <w:color w:val="000000"/>
          <w:sz w:val="22"/>
          <w:szCs w:val="22"/>
        </w:rPr>
        <w:t>students</w:t>
      </w:r>
      <w:r w:rsidRPr="00F43624">
        <w:rPr>
          <w:color w:val="000000"/>
          <w:sz w:val="22"/>
          <w:szCs w:val="22"/>
        </w:rPr>
        <w:t xml:space="preserve"> the correct vocabulary to describe themselves and their bodies</w:t>
      </w:r>
    </w:p>
    <w:p w:rsidR="00F43624" w:rsidRDefault="00860396" w:rsidP="00F43624">
      <w:pPr>
        <w:pStyle w:val="ListParagraph"/>
        <w:numPr>
          <w:ilvl w:val="0"/>
          <w:numId w:val="5"/>
        </w:numPr>
        <w:pBdr>
          <w:top w:val="nil"/>
          <w:left w:val="nil"/>
          <w:bottom w:val="nil"/>
          <w:right w:val="nil"/>
          <w:between w:val="nil"/>
        </w:pBdr>
        <w:rPr>
          <w:color w:val="000000"/>
          <w:sz w:val="22"/>
          <w:szCs w:val="22"/>
        </w:rPr>
      </w:pPr>
      <w:r w:rsidRPr="00F43624">
        <w:rPr>
          <w:color w:val="000000"/>
          <w:sz w:val="22"/>
          <w:szCs w:val="22"/>
        </w:rPr>
        <w:t xml:space="preserve">SRE at </w:t>
      </w:r>
      <w:proofErr w:type="spellStart"/>
      <w:r w:rsidRPr="00F43624">
        <w:rPr>
          <w:color w:val="000000"/>
          <w:sz w:val="22"/>
          <w:szCs w:val="22"/>
        </w:rPr>
        <w:t>Elthorne</w:t>
      </w:r>
      <w:proofErr w:type="spellEnd"/>
      <w:r w:rsidRPr="00F43624">
        <w:rPr>
          <w:color w:val="000000"/>
          <w:sz w:val="22"/>
          <w:szCs w:val="22"/>
        </w:rPr>
        <w:t xml:space="preserve"> Park High School seeks to develop our values as a community (Proud, Prepared, Persevering &amp; Principled).</w:t>
      </w:r>
    </w:p>
    <w:p w:rsidR="00F43624" w:rsidRPr="00F43624" w:rsidRDefault="00F43624" w:rsidP="00F43624">
      <w:pPr>
        <w:pStyle w:val="ListParagraph"/>
        <w:pBdr>
          <w:top w:val="nil"/>
          <w:left w:val="nil"/>
          <w:bottom w:val="nil"/>
          <w:right w:val="nil"/>
          <w:between w:val="nil"/>
        </w:pBdr>
        <w:rPr>
          <w:color w:val="000000"/>
          <w:sz w:val="22"/>
          <w:szCs w:val="22"/>
        </w:rPr>
      </w:pPr>
    </w:p>
    <w:p w:rsidR="00C93FDE" w:rsidRDefault="00860396">
      <w:pPr>
        <w:rPr>
          <w:sz w:val="22"/>
          <w:szCs w:val="22"/>
          <w:u w:val="single"/>
        </w:rPr>
      </w:pPr>
      <w:r>
        <w:rPr>
          <w:sz w:val="22"/>
          <w:szCs w:val="22"/>
          <w:u w:val="single"/>
        </w:rPr>
        <w:t>We aim to develop attitudes and values through:</w:t>
      </w:r>
    </w:p>
    <w:p w:rsidR="00F43624" w:rsidRDefault="00860396" w:rsidP="00F43624">
      <w:pPr>
        <w:pStyle w:val="ListParagraph"/>
        <w:numPr>
          <w:ilvl w:val="0"/>
          <w:numId w:val="6"/>
        </w:numPr>
        <w:pBdr>
          <w:top w:val="nil"/>
          <w:left w:val="nil"/>
          <w:bottom w:val="nil"/>
          <w:right w:val="nil"/>
          <w:between w:val="nil"/>
        </w:pBdr>
        <w:spacing w:before="0" w:after="240"/>
        <w:rPr>
          <w:color w:val="000000"/>
          <w:sz w:val="22"/>
          <w:szCs w:val="22"/>
        </w:rPr>
      </w:pPr>
      <w:r w:rsidRPr="00F43624">
        <w:rPr>
          <w:color w:val="000000"/>
          <w:sz w:val="22"/>
          <w:szCs w:val="22"/>
        </w:rPr>
        <w:t>Promoting respect, value, love and care of themselves and others including respect for individual and</w:t>
      </w:r>
      <w:r w:rsidR="00F43624">
        <w:rPr>
          <w:color w:val="000000"/>
          <w:sz w:val="22"/>
          <w:szCs w:val="22"/>
        </w:rPr>
        <w:t xml:space="preserve"> cultural differences</w:t>
      </w:r>
    </w:p>
    <w:p w:rsidR="00F43624" w:rsidRDefault="00860396" w:rsidP="00F43624">
      <w:pPr>
        <w:pStyle w:val="ListParagraph"/>
        <w:numPr>
          <w:ilvl w:val="0"/>
          <w:numId w:val="6"/>
        </w:numPr>
        <w:pBdr>
          <w:top w:val="nil"/>
          <w:left w:val="nil"/>
          <w:bottom w:val="nil"/>
          <w:right w:val="nil"/>
          <w:between w:val="nil"/>
        </w:pBdr>
        <w:spacing w:before="0" w:after="240"/>
        <w:rPr>
          <w:color w:val="000000"/>
          <w:sz w:val="22"/>
          <w:szCs w:val="22"/>
        </w:rPr>
      </w:pPr>
      <w:r w:rsidRPr="00F43624">
        <w:rPr>
          <w:color w:val="000000"/>
          <w:sz w:val="22"/>
          <w:szCs w:val="22"/>
        </w:rPr>
        <w:t>Developing understanding and promoting sensitivity towards the needs and views of others and mo</w:t>
      </w:r>
      <w:r w:rsidR="00F43624">
        <w:rPr>
          <w:color w:val="000000"/>
          <w:sz w:val="22"/>
          <w:szCs w:val="22"/>
        </w:rPr>
        <w:t>delling appropriate behaviours</w:t>
      </w:r>
    </w:p>
    <w:p w:rsidR="00F43624" w:rsidRDefault="00860396" w:rsidP="00F43624">
      <w:pPr>
        <w:pStyle w:val="ListParagraph"/>
        <w:numPr>
          <w:ilvl w:val="0"/>
          <w:numId w:val="6"/>
        </w:numPr>
        <w:pBdr>
          <w:top w:val="nil"/>
          <w:left w:val="nil"/>
          <w:bottom w:val="nil"/>
          <w:right w:val="nil"/>
          <w:between w:val="nil"/>
        </w:pBdr>
        <w:spacing w:before="0" w:after="240"/>
        <w:rPr>
          <w:color w:val="000000"/>
          <w:sz w:val="22"/>
          <w:szCs w:val="22"/>
        </w:rPr>
      </w:pPr>
      <w:r w:rsidRPr="00F43624">
        <w:rPr>
          <w:color w:val="000000"/>
          <w:sz w:val="22"/>
          <w:szCs w:val="22"/>
        </w:rPr>
        <w:t>Discussing moral issues including concepts associated with right and wrong; encouraging responsibility for their own actions and</w:t>
      </w:r>
      <w:r w:rsidR="00F43624">
        <w:rPr>
          <w:color w:val="000000"/>
          <w:sz w:val="22"/>
          <w:szCs w:val="22"/>
        </w:rPr>
        <w:t xml:space="preserve"> promoting positive self-images</w:t>
      </w:r>
    </w:p>
    <w:p w:rsidR="00C93FDE" w:rsidRPr="00F43624" w:rsidRDefault="00860396" w:rsidP="00F43624">
      <w:pPr>
        <w:pStyle w:val="ListParagraph"/>
        <w:numPr>
          <w:ilvl w:val="0"/>
          <w:numId w:val="6"/>
        </w:numPr>
        <w:pBdr>
          <w:top w:val="nil"/>
          <w:left w:val="nil"/>
          <w:bottom w:val="nil"/>
          <w:right w:val="nil"/>
          <w:between w:val="nil"/>
        </w:pBdr>
        <w:spacing w:before="0" w:after="240"/>
        <w:rPr>
          <w:color w:val="000000"/>
          <w:sz w:val="22"/>
          <w:szCs w:val="22"/>
        </w:rPr>
      </w:pPr>
      <w:r w:rsidRPr="00F43624">
        <w:rPr>
          <w:color w:val="000000"/>
          <w:sz w:val="22"/>
          <w:szCs w:val="22"/>
        </w:rPr>
        <w:t>Exploring responsibility to the school, their family and the wider community.</w:t>
      </w:r>
      <w:r w:rsidRPr="00F43624">
        <w:rPr>
          <w:color w:val="000000"/>
          <w:sz w:val="22"/>
          <w:szCs w:val="22"/>
        </w:rPr>
        <w:br/>
      </w:r>
    </w:p>
    <w:p w:rsidR="00C93FDE" w:rsidRDefault="00860396">
      <w:pPr>
        <w:rPr>
          <w:sz w:val="22"/>
          <w:szCs w:val="22"/>
          <w:u w:val="single"/>
        </w:rPr>
      </w:pPr>
      <w:r>
        <w:rPr>
          <w:sz w:val="22"/>
          <w:szCs w:val="22"/>
          <w:u w:val="single"/>
        </w:rPr>
        <w:t>We aim to develop personal and social skills through:</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Learning how to s</w:t>
      </w:r>
      <w:r w:rsidR="00F43624">
        <w:rPr>
          <w:color w:val="000000"/>
          <w:sz w:val="22"/>
          <w:szCs w:val="22"/>
        </w:rPr>
        <w:t>hare and co-operate with others</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Experiencing being part of a community within the class, the school and the wider community, enjoying the benefits, and learning to accept t</w:t>
      </w:r>
      <w:r w:rsidR="00F43624">
        <w:rPr>
          <w:color w:val="000000"/>
          <w:sz w:val="22"/>
          <w:szCs w:val="22"/>
        </w:rPr>
        <w:t>he responsibilities this brings</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 xml:space="preserve">Enabling </w:t>
      </w:r>
      <w:r w:rsidR="00D02BA4">
        <w:rPr>
          <w:color w:val="000000"/>
          <w:sz w:val="22"/>
          <w:szCs w:val="22"/>
        </w:rPr>
        <w:t>students</w:t>
      </w:r>
      <w:r w:rsidRPr="00F43624">
        <w:rPr>
          <w:color w:val="000000"/>
          <w:sz w:val="22"/>
          <w:szCs w:val="22"/>
        </w:rPr>
        <w:t xml:space="preserve"> to express preferences, communicate needs, make decisions, choose options that ot</w:t>
      </w:r>
      <w:r w:rsidR="00F43624">
        <w:rPr>
          <w:color w:val="000000"/>
          <w:sz w:val="22"/>
          <w:szCs w:val="22"/>
        </w:rPr>
        <w:t>her people act upon and respect</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 xml:space="preserve">Supporting </w:t>
      </w:r>
      <w:r w:rsidR="00D02BA4">
        <w:rPr>
          <w:color w:val="000000"/>
          <w:sz w:val="22"/>
          <w:szCs w:val="22"/>
        </w:rPr>
        <w:t>students</w:t>
      </w:r>
      <w:r w:rsidRPr="00F43624">
        <w:rPr>
          <w:color w:val="000000"/>
          <w:sz w:val="22"/>
          <w:szCs w:val="22"/>
        </w:rPr>
        <w:t xml:space="preserve"> in learning to understand appropriate and inappropriate behaviours and manage t</w:t>
      </w:r>
      <w:r w:rsidR="00F43624">
        <w:rPr>
          <w:color w:val="000000"/>
          <w:sz w:val="22"/>
          <w:szCs w:val="22"/>
        </w:rPr>
        <w:t>heir own behaviour and emotions</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 xml:space="preserve">Enabling </w:t>
      </w:r>
      <w:r w:rsidR="00D02BA4">
        <w:rPr>
          <w:color w:val="000000"/>
          <w:sz w:val="22"/>
          <w:szCs w:val="22"/>
        </w:rPr>
        <w:t>students</w:t>
      </w:r>
      <w:r w:rsidRPr="00F43624">
        <w:rPr>
          <w:color w:val="000000"/>
          <w:sz w:val="22"/>
          <w:szCs w:val="22"/>
        </w:rPr>
        <w:t xml:space="preserve"> to make choices and deal with the co</w:t>
      </w:r>
      <w:r w:rsidR="00F43624">
        <w:rPr>
          <w:color w:val="000000"/>
          <w:sz w:val="22"/>
          <w:szCs w:val="22"/>
        </w:rPr>
        <w:t>nsequences that these may bring</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 xml:space="preserve">Enabling </w:t>
      </w:r>
      <w:r w:rsidR="00D02BA4">
        <w:rPr>
          <w:color w:val="000000"/>
          <w:sz w:val="22"/>
          <w:szCs w:val="22"/>
        </w:rPr>
        <w:t>students</w:t>
      </w:r>
      <w:r w:rsidRPr="00F43624">
        <w:rPr>
          <w:color w:val="000000"/>
          <w:sz w:val="22"/>
          <w:szCs w:val="22"/>
        </w:rPr>
        <w:t xml:space="preserve"> to make choices based on an understanding/acceptance of diffe</w:t>
      </w:r>
      <w:r w:rsidR="00F43624">
        <w:rPr>
          <w:color w:val="000000"/>
          <w:sz w:val="22"/>
          <w:szCs w:val="22"/>
        </w:rPr>
        <w:t>rences and absence of prejudice</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Developing self</w:t>
      </w:r>
      <w:r w:rsidR="00F43624">
        <w:rPr>
          <w:color w:val="000000"/>
          <w:sz w:val="22"/>
          <w:szCs w:val="22"/>
        </w:rPr>
        <w:t>-respect and empathy for others</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Developing</w:t>
      </w:r>
      <w:r w:rsidR="00F43624">
        <w:rPr>
          <w:color w:val="000000"/>
          <w:sz w:val="22"/>
          <w:szCs w:val="22"/>
        </w:rPr>
        <w:t xml:space="preserve"> self-awareness and self-esteem</w:t>
      </w:r>
    </w:p>
    <w:p w:rsid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Developing skills to mana</w:t>
      </w:r>
      <w:r w:rsidR="00F43624">
        <w:rPr>
          <w:color w:val="000000"/>
          <w:sz w:val="22"/>
          <w:szCs w:val="22"/>
        </w:rPr>
        <w:t>ge potential conflict and upset</w:t>
      </w:r>
    </w:p>
    <w:p w:rsidR="00C93FDE" w:rsidRPr="00F43624" w:rsidRDefault="00860396" w:rsidP="00F43624">
      <w:pPr>
        <w:pStyle w:val="ListParagraph"/>
        <w:numPr>
          <w:ilvl w:val="0"/>
          <w:numId w:val="7"/>
        </w:numPr>
        <w:pBdr>
          <w:top w:val="nil"/>
          <w:left w:val="nil"/>
          <w:bottom w:val="nil"/>
          <w:right w:val="nil"/>
          <w:between w:val="nil"/>
        </w:pBdr>
        <w:spacing w:before="0" w:after="240"/>
        <w:rPr>
          <w:color w:val="000000"/>
          <w:sz w:val="22"/>
          <w:szCs w:val="22"/>
        </w:rPr>
      </w:pPr>
      <w:r w:rsidRPr="00F43624">
        <w:rPr>
          <w:color w:val="000000"/>
          <w:sz w:val="22"/>
          <w:szCs w:val="22"/>
        </w:rPr>
        <w:t>Learning how to assert oneself appropriately and safeguarding to avoid abusive exploitation.</w:t>
      </w:r>
      <w:r w:rsidRPr="00F43624">
        <w:rPr>
          <w:color w:val="000000"/>
          <w:sz w:val="22"/>
          <w:szCs w:val="22"/>
        </w:rPr>
        <w:br/>
      </w:r>
    </w:p>
    <w:p w:rsidR="00C93FDE" w:rsidRDefault="00860396">
      <w:pPr>
        <w:rPr>
          <w:sz w:val="22"/>
          <w:szCs w:val="22"/>
          <w:u w:val="single"/>
        </w:rPr>
      </w:pPr>
      <w:r>
        <w:rPr>
          <w:sz w:val="22"/>
          <w:szCs w:val="22"/>
          <w:u w:val="single"/>
        </w:rPr>
        <w:t xml:space="preserve">We aim to develop knowledge and understanding through: </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Developing body</w:t>
      </w:r>
      <w:r w:rsidR="00F43624">
        <w:rPr>
          <w:color w:val="000000"/>
          <w:sz w:val="22"/>
          <w:szCs w:val="22"/>
        </w:rPr>
        <w:t xml:space="preserve"> awareness and physical control</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 xml:space="preserve">Developing an understanding of their ability to influence the </w:t>
      </w:r>
      <w:r w:rsidR="00F43624">
        <w:rPr>
          <w:color w:val="000000"/>
          <w:sz w:val="22"/>
          <w:szCs w:val="22"/>
        </w:rPr>
        <w:t>environment</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Developing a knowledge of</w:t>
      </w:r>
      <w:r w:rsidR="00F43624">
        <w:rPr>
          <w:color w:val="000000"/>
          <w:sz w:val="22"/>
          <w:szCs w:val="22"/>
        </w:rPr>
        <w:t xml:space="preserve"> gender, growth and development</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Learning when privacy is appropriate and h</w:t>
      </w:r>
      <w:r w:rsidR="00F43624">
        <w:rPr>
          <w:color w:val="000000"/>
          <w:sz w:val="22"/>
          <w:szCs w:val="22"/>
        </w:rPr>
        <w:t>ow to protect one’s own privacy</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Promoting a positive attitude to body changes around puberty and developing the skills needed to cope with the</w:t>
      </w:r>
      <w:r w:rsidR="00F43624">
        <w:rPr>
          <w:color w:val="000000"/>
          <w:sz w:val="22"/>
          <w:szCs w:val="22"/>
        </w:rPr>
        <w:t>m</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Developing an understanding of physical feelings, including p</w:t>
      </w:r>
      <w:r w:rsidR="00F43624">
        <w:rPr>
          <w:color w:val="000000"/>
          <w:sz w:val="22"/>
          <w:szCs w:val="22"/>
        </w:rPr>
        <w:t>hysiological responses to touch</w:t>
      </w:r>
    </w:p>
    <w:p w:rsid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Developing an understanding of own and others’ sexuality, sex hea</w:t>
      </w:r>
      <w:r w:rsidR="00F43624">
        <w:rPr>
          <w:color w:val="000000"/>
          <w:sz w:val="22"/>
          <w:szCs w:val="22"/>
        </w:rPr>
        <w:t>lth, emotions and relationships</w:t>
      </w:r>
    </w:p>
    <w:p w:rsidR="00C93FDE" w:rsidRPr="00F43624" w:rsidRDefault="00860396" w:rsidP="00F43624">
      <w:pPr>
        <w:pStyle w:val="ListParagraph"/>
        <w:numPr>
          <w:ilvl w:val="0"/>
          <w:numId w:val="8"/>
        </w:numPr>
        <w:pBdr>
          <w:top w:val="nil"/>
          <w:left w:val="nil"/>
          <w:bottom w:val="nil"/>
          <w:right w:val="nil"/>
          <w:between w:val="nil"/>
        </w:pBdr>
        <w:spacing w:before="0" w:after="240"/>
        <w:rPr>
          <w:color w:val="000000"/>
          <w:sz w:val="22"/>
          <w:szCs w:val="22"/>
        </w:rPr>
      </w:pPr>
      <w:r w:rsidRPr="00F43624">
        <w:rPr>
          <w:color w:val="000000"/>
          <w:sz w:val="22"/>
          <w:szCs w:val="22"/>
        </w:rPr>
        <w:t>Learning about healthy lifestyles.</w:t>
      </w:r>
    </w:p>
    <w:p w:rsidR="00C93FDE" w:rsidRDefault="00C93FDE" w:rsidP="00F43624">
      <w:pPr>
        <w:pBdr>
          <w:top w:val="nil"/>
          <w:left w:val="nil"/>
          <w:bottom w:val="nil"/>
          <w:right w:val="nil"/>
          <w:between w:val="nil"/>
        </w:pBdr>
        <w:ind w:left="567"/>
        <w:rPr>
          <w:color w:val="000000"/>
          <w:sz w:val="22"/>
          <w:szCs w:val="22"/>
        </w:rPr>
      </w:pPr>
    </w:p>
    <w:p w:rsidR="00C93FDE" w:rsidRDefault="00860396">
      <w:pPr>
        <w:rPr>
          <w:sz w:val="22"/>
          <w:szCs w:val="22"/>
        </w:rPr>
      </w:pPr>
      <w:r>
        <w:rPr>
          <w:sz w:val="22"/>
          <w:szCs w:val="22"/>
        </w:rPr>
        <w:t xml:space="preserve">The aim of having a sex and relationship education policy is to clarify the provision of sex and relationship education to all </w:t>
      </w:r>
      <w:r w:rsidR="00D02BA4">
        <w:rPr>
          <w:sz w:val="22"/>
          <w:szCs w:val="22"/>
        </w:rPr>
        <w:t>students</w:t>
      </w:r>
      <w:r>
        <w:rPr>
          <w:sz w:val="22"/>
          <w:szCs w:val="22"/>
        </w:rPr>
        <w:t xml:space="preserve"> (including education about HIV and AIDS and other sexually </w:t>
      </w:r>
      <w:r>
        <w:rPr>
          <w:sz w:val="22"/>
          <w:szCs w:val="22"/>
        </w:rPr>
        <w:lastRenderedPageBreak/>
        <w:t xml:space="preserve">transmitted diseases) and the teaching of human growth and reproduction as set out in the national curriculum. </w:t>
      </w:r>
      <w:r>
        <w:rPr>
          <w:sz w:val="22"/>
          <w:szCs w:val="22"/>
        </w:rPr>
        <w:br/>
      </w:r>
    </w:p>
    <w:p w:rsidR="00C93FDE" w:rsidRDefault="00860396">
      <w:pPr>
        <w:rPr>
          <w:sz w:val="22"/>
          <w:szCs w:val="22"/>
        </w:rPr>
      </w:pPr>
      <w:r>
        <w:rPr>
          <w:sz w:val="22"/>
          <w:szCs w:val="22"/>
        </w:rPr>
        <w:t xml:space="preserve">Our aim as a community is that </w:t>
      </w:r>
      <w:r w:rsidR="00D02BA4">
        <w:rPr>
          <w:sz w:val="22"/>
          <w:szCs w:val="22"/>
        </w:rPr>
        <w:t>students</w:t>
      </w:r>
      <w:r>
        <w:rPr>
          <w:sz w:val="22"/>
          <w:szCs w:val="22"/>
        </w:rPr>
        <w:t xml:space="preserve"> will achieve a clear understanding of the arguments for delaying sexual activity and resisting pressure. We aim to link sex and relationship education with issues of peer pressure and other risk-taking behaviour, such as drugs, smoking, alcohol and e-safety, and to ensure that our </w:t>
      </w:r>
      <w:r w:rsidR="00D02BA4">
        <w:rPr>
          <w:sz w:val="22"/>
          <w:szCs w:val="22"/>
        </w:rPr>
        <w:t>students</w:t>
      </w:r>
      <w:r>
        <w:rPr>
          <w:sz w:val="22"/>
          <w:szCs w:val="22"/>
        </w:rPr>
        <w:t xml:space="preserve"> understand how the law applies to sexual relationships.</w:t>
      </w:r>
      <w:r>
        <w:rPr>
          <w:sz w:val="22"/>
          <w:szCs w:val="22"/>
        </w:rPr>
        <w:br/>
      </w:r>
    </w:p>
    <w:p w:rsidR="00C93FDE" w:rsidRDefault="00860396">
      <w:pPr>
        <w:rPr>
          <w:sz w:val="22"/>
          <w:szCs w:val="22"/>
        </w:rPr>
      </w:pPr>
      <w:r>
        <w:rPr>
          <w:sz w:val="22"/>
          <w:szCs w:val="22"/>
        </w:rPr>
        <w:t xml:space="preserve">At </w:t>
      </w:r>
      <w:proofErr w:type="spellStart"/>
      <w:r>
        <w:rPr>
          <w:sz w:val="22"/>
          <w:szCs w:val="22"/>
        </w:rPr>
        <w:t>Elthorne</w:t>
      </w:r>
      <w:proofErr w:type="spellEnd"/>
      <w:r>
        <w:rPr>
          <w:sz w:val="22"/>
          <w:szCs w:val="22"/>
        </w:rPr>
        <w:t xml:space="preserve"> Park High School we recognise that sex and relationship education is lifelong learning about physical, moral and emotional development. It is about the importance of stable and loving relationships, family life, and about respect, love and care. Sex and relationship education provides </w:t>
      </w:r>
      <w:r w:rsidR="00D02BA4">
        <w:rPr>
          <w:sz w:val="22"/>
          <w:szCs w:val="22"/>
        </w:rPr>
        <w:t>students</w:t>
      </w:r>
      <w:r>
        <w:rPr>
          <w:sz w:val="22"/>
          <w:szCs w:val="22"/>
        </w:rPr>
        <w:t xml:space="preserve"> with factual knowledge and an understanding of the influences on young people, encouraging them to be aware of the options open to them and to take charge of decisions about their own behaviour. It encourages the development of personal and interpersonal skills, the awareness and respect of self and others and encourages reflection and responsibility. The policy will be promoted and implemented throughout the school.</w:t>
      </w:r>
    </w:p>
    <w:p w:rsidR="00F43624" w:rsidRDefault="00860396" w:rsidP="00F43624">
      <w:pPr>
        <w:spacing w:before="0" w:after="0"/>
        <w:rPr>
          <w:sz w:val="22"/>
          <w:szCs w:val="22"/>
        </w:rPr>
      </w:pPr>
      <w:bookmarkStart w:id="2" w:name="_1fob9te" w:colFirst="0" w:colLast="0"/>
      <w:bookmarkEnd w:id="2"/>
      <w:r>
        <w:rPr>
          <w:sz w:val="22"/>
          <w:szCs w:val="22"/>
        </w:rPr>
        <w:t xml:space="preserve">Up until 2020, parents have the right to withdraw their children from the sex education part of the PSHCE programme and alternative arrangements will be made for their children’s supervision. The request to withdraw must be made in writing to the head teacher. However, parents do not have the right to withdraw their children from the biological aspects of human growth and reproduction necessary under national curriculum science. </w:t>
      </w:r>
      <w:r>
        <w:rPr>
          <w:sz w:val="22"/>
          <w:szCs w:val="22"/>
          <w:highlight w:val="white"/>
        </w:rPr>
        <w:t>The relationships and health aspects of PSHCE education </w:t>
      </w:r>
      <w:hyperlink r:id="rId9">
        <w:r>
          <w:rPr>
            <w:color w:val="000000"/>
            <w:sz w:val="22"/>
            <w:szCs w:val="22"/>
            <w:highlight w:val="white"/>
            <w:u w:val="single"/>
          </w:rPr>
          <w:t>will be compulsory</w:t>
        </w:r>
      </w:hyperlink>
      <w:r>
        <w:rPr>
          <w:sz w:val="22"/>
          <w:szCs w:val="22"/>
          <w:highlight w:val="white"/>
        </w:rPr>
        <w:t> in all schools from 2020.</w:t>
      </w:r>
    </w:p>
    <w:p w:rsidR="00F43624" w:rsidRDefault="00F43624" w:rsidP="00F43624">
      <w:pPr>
        <w:spacing w:before="0" w:after="0"/>
        <w:rPr>
          <w:sz w:val="22"/>
          <w:szCs w:val="22"/>
        </w:rPr>
      </w:pPr>
    </w:p>
    <w:p w:rsidR="00C93FDE" w:rsidRPr="00F43624" w:rsidRDefault="00860396" w:rsidP="00F43624">
      <w:pPr>
        <w:pStyle w:val="Heading1"/>
        <w:spacing w:before="0" w:after="0"/>
        <w:rPr>
          <w:sz w:val="24"/>
          <w:szCs w:val="24"/>
        </w:rPr>
      </w:pPr>
      <w:r w:rsidRPr="00F43624">
        <w:rPr>
          <w:sz w:val="24"/>
          <w:szCs w:val="24"/>
        </w:rPr>
        <w:t>2. Statutory requirements</w:t>
      </w:r>
    </w:p>
    <w:p w:rsidR="00C93FDE" w:rsidRDefault="00860396">
      <w:pPr>
        <w:spacing w:before="0" w:after="0"/>
        <w:rPr>
          <w:sz w:val="22"/>
          <w:szCs w:val="22"/>
        </w:rPr>
      </w:pPr>
      <w:bookmarkStart w:id="3" w:name="_3znysh7" w:colFirst="0" w:colLast="0"/>
      <w:bookmarkEnd w:id="3"/>
      <w:r>
        <w:rPr>
          <w:sz w:val="22"/>
          <w:szCs w:val="22"/>
        </w:rPr>
        <w:t xml:space="preserve">Under </w:t>
      </w:r>
      <w:hyperlink r:id="rId10">
        <w:r>
          <w:rPr>
            <w:color w:val="000000"/>
            <w:sz w:val="22"/>
            <w:szCs w:val="22"/>
          </w:rPr>
          <w:t>section 3.6 of the National Curriculum</w:t>
        </w:r>
      </w:hyperlink>
      <w:r>
        <w:rPr>
          <w:sz w:val="22"/>
          <w:szCs w:val="22"/>
        </w:rPr>
        <w:t xml:space="preserve">, from 2020 SRE is compulsory from year 7 onwards. </w:t>
      </w:r>
    </w:p>
    <w:p w:rsidR="00C93FDE" w:rsidRDefault="00C93FDE">
      <w:pPr>
        <w:spacing w:before="0" w:after="0"/>
        <w:rPr>
          <w:sz w:val="22"/>
          <w:szCs w:val="22"/>
        </w:rPr>
      </w:pPr>
    </w:p>
    <w:p w:rsidR="00C93FDE" w:rsidRDefault="00860396">
      <w:pPr>
        <w:spacing w:before="0" w:after="0"/>
        <w:rPr>
          <w:sz w:val="22"/>
          <w:szCs w:val="22"/>
        </w:rPr>
      </w:pPr>
      <w:bookmarkStart w:id="4" w:name="_2et92p0" w:colFirst="0" w:colLast="0"/>
      <w:bookmarkEnd w:id="4"/>
      <w:r>
        <w:rPr>
          <w:sz w:val="22"/>
          <w:szCs w:val="22"/>
        </w:rPr>
        <w:t xml:space="preserve">Secondary schools must have regard to </w:t>
      </w:r>
      <w:hyperlink r:id="rId11">
        <w:r>
          <w:rPr>
            <w:color w:val="000000"/>
            <w:sz w:val="22"/>
            <w:szCs w:val="22"/>
          </w:rPr>
          <w:t>guidance</w:t>
        </w:r>
      </w:hyperlink>
      <w:r>
        <w:rPr>
          <w:sz w:val="22"/>
          <w:szCs w:val="22"/>
        </w:rPr>
        <w:t xml:space="preserve"> issued by the secretary of state as outlined in section 403 of the </w:t>
      </w:r>
      <w:hyperlink r:id="rId12">
        <w:r>
          <w:rPr>
            <w:color w:val="000000"/>
            <w:sz w:val="22"/>
            <w:szCs w:val="22"/>
          </w:rPr>
          <w:t>Education Act 1996</w:t>
        </w:r>
      </w:hyperlink>
      <w:hyperlink r:id="rId13">
        <w:r>
          <w:rPr>
            <w:sz w:val="22"/>
            <w:szCs w:val="22"/>
          </w:rPr>
          <w:t>.</w:t>
        </w:r>
      </w:hyperlink>
    </w:p>
    <w:p w:rsidR="00C93FDE" w:rsidRDefault="00C93FDE">
      <w:pPr>
        <w:spacing w:before="0" w:after="0"/>
      </w:pPr>
      <w:bookmarkStart w:id="5" w:name="_tyjcwt" w:colFirst="0" w:colLast="0"/>
      <w:bookmarkEnd w:id="5"/>
    </w:p>
    <w:p w:rsidR="00C93FDE" w:rsidRPr="00F43624" w:rsidRDefault="00F43624" w:rsidP="00F43624">
      <w:pPr>
        <w:pStyle w:val="Heading1"/>
        <w:spacing w:before="0" w:after="0"/>
        <w:rPr>
          <w:sz w:val="24"/>
          <w:szCs w:val="24"/>
        </w:rPr>
      </w:pPr>
      <w:r w:rsidRPr="00F43624">
        <w:rPr>
          <w:sz w:val="24"/>
          <w:szCs w:val="24"/>
        </w:rPr>
        <w:t>3. Pol</w:t>
      </w:r>
      <w:r w:rsidR="00860396" w:rsidRPr="00F43624">
        <w:rPr>
          <w:sz w:val="24"/>
          <w:szCs w:val="24"/>
        </w:rPr>
        <w:t>icy development</w:t>
      </w:r>
    </w:p>
    <w:p w:rsidR="00C93FDE" w:rsidRDefault="00860396">
      <w:pPr>
        <w:rPr>
          <w:sz w:val="22"/>
          <w:szCs w:val="22"/>
        </w:rPr>
      </w:pPr>
      <w:r>
        <w:rPr>
          <w:sz w:val="22"/>
          <w:szCs w:val="22"/>
        </w:rPr>
        <w:t xml:space="preserve">This policy has been developed in consultation with staff, </w:t>
      </w:r>
      <w:r w:rsidR="00D02BA4">
        <w:rPr>
          <w:sz w:val="22"/>
          <w:szCs w:val="22"/>
        </w:rPr>
        <w:t>students</w:t>
      </w:r>
      <w:r>
        <w:rPr>
          <w:sz w:val="22"/>
          <w:szCs w:val="22"/>
        </w:rPr>
        <w:t xml:space="preserve"> and parents. The consultation and policy development process involved the following steps:</w:t>
      </w:r>
    </w:p>
    <w:p w:rsidR="00C93FDE" w:rsidRDefault="00860396">
      <w:pPr>
        <w:numPr>
          <w:ilvl w:val="0"/>
          <w:numId w:val="2"/>
        </w:numPr>
        <w:rPr>
          <w:sz w:val="22"/>
          <w:szCs w:val="22"/>
        </w:rPr>
      </w:pPr>
      <w:r>
        <w:rPr>
          <w:sz w:val="22"/>
          <w:szCs w:val="22"/>
        </w:rPr>
        <w:t xml:space="preserve">Review – a member of staff pulled together all relevant information including relevant national and local guidance </w:t>
      </w:r>
    </w:p>
    <w:p w:rsidR="00C93FDE" w:rsidRDefault="00860396">
      <w:pPr>
        <w:numPr>
          <w:ilvl w:val="0"/>
          <w:numId w:val="2"/>
        </w:numPr>
        <w:rPr>
          <w:sz w:val="22"/>
          <w:szCs w:val="22"/>
        </w:rPr>
      </w:pPr>
      <w:r>
        <w:rPr>
          <w:sz w:val="22"/>
          <w:szCs w:val="22"/>
        </w:rPr>
        <w:t xml:space="preserve">Staff consultation – staff were given the opportunity to feed into the programme of study and make recommendations, reflected in our policy. </w:t>
      </w:r>
    </w:p>
    <w:p w:rsidR="00C93FDE" w:rsidRDefault="00860396">
      <w:pPr>
        <w:numPr>
          <w:ilvl w:val="0"/>
          <w:numId w:val="2"/>
        </w:numPr>
        <w:rPr>
          <w:sz w:val="22"/>
          <w:szCs w:val="22"/>
        </w:rPr>
      </w:pPr>
      <w:r>
        <w:rPr>
          <w:sz w:val="22"/>
          <w:szCs w:val="22"/>
        </w:rPr>
        <w:t xml:space="preserve">Parent/stakeholder consultation – parents and any interested parties were invited to attend </w:t>
      </w:r>
      <w:proofErr w:type="gramStart"/>
      <w:r>
        <w:rPr>
          <w:sz w:val="22"/>
          <w:szCs w:val="22"/>
        </w:rPr>
        <w:t>a meetings</w:t>
      </w:r>
      <w:proofErr w:type="gramEnd"/>
      <w:r>
        <w:rPr>
          <w:sz w:val="22"/>
          <w:szCs w:val="22"/>
        </w:rPr>
        <w:t xml:space="preserve"> about SRE and the PSHCE curriculum</w:t>
      </w:r>
    </w:p>
    <w:p w:rsidR="00C93FDE" w:rsidRDefault="00860396">
      <w:pPr>
        <w:numPr>
          <w:ilvl w:val="0"/>
          <w:numId w:val="2"/>
        </w:numPr>
        <w:rPr>
          <w:sz w:val="22"/>
          <w:szCs w:val="22"/>
        </w:rPr>
      </w:pPr>
      <w:r>
        <w:rPr>
          <w:sz w:val="22"/>
          <w:szCs w:val="22"/>
        </w:rPr>
        <w:t xml:space="preserve">Pupil consultation – we investigated what exactly </w:t>
      </w:r>
      <w:r w:rsidR="00D02BA4">
        <w:rPr>
          <w:sz w:val="22"/>
          <w:szCs w:val="22"/>
        </w:rPr>
        <w:t>students</w:t>
      </w:r>
      <w:r>
        <w:rPr>
          <w:sz w:val="22"/>
          <w:szCs w:val="22"/>
        </w:rPr>
        <w:t xml:space="preserve"> want from their SRE</w:t>
      </w:r>
    </w:p>
    <w:p w:rsidR="00C93FDE" w:rsidRDefault="00860396">
      <w:pPr>
        <w:numPr>
          <w:ilvl w:val="0"/>
          <w:numId w:val="2"/>
        </w:numPr>
        <w:rPr>
          <w:sz w:val="22"/>
          <w:szCs w:val="22"/>
        </w:rPr>
      </w:pPr>
      <w:bookmarkStart w:id="6" w:name="_3dy6vkm" w:colFirst="0" w:colLast="0"/>
      <w:bookmarkEnd w:id="6"/>
      <w:r>
        <w:rPr>
          <w:sz w:val="22"/>
          <w:szCs w:val="22"/>
        </w:rPr>
        <w:t>Ratification – once amendments were made, the policy was shared with governors and ratified</w:t>
      </w:r>
    </w:p>
    <w:p w:rsidR="00C93FDE" w:rsidRPr="00F43624" w:rsidRDefault="00860396" w:rsidP="00F43624">
      <w:pPr>
        <w:pStyle w:val="Heading1"/>
        <w:spacing w:before="0" w:after="0"/>
        <w:rPr>
          <w:sz w:val="24"/>
          <w:szCs w:val="24"/>
        </w:rPr>
      </w:pPr>
      <w:r w:rsidRPr="00F43624">
        <w:rPr>
          <w:sz w:val="24"/>
          <w:szCs w:val="24"/>
        </w:rPr>
        <w:t>4. Definition</w:t>
      </w:r>
    </w:p>
    <w:p w:rsidR="00C93FDE" w:rsidRDefault="00860396" w:rsidP="00F43624">
      <w:pPr>
        <w:pBdr>
          <w:top w:val="nil"/>
          <w:left w:val="nil"/>
          <w:bottom w:val="nil"/>
          <w:right w:val="nil"/>
          <w:between w:val="nil"/>
        </w:pBdr>
        <w:spacing w:before="0" w:after="0"/>
        <w:rPr>
          <w:color w:val="000000"/>
          <w:sz w:val="22"/>
          <w:szCs w:val="22"/>
        </w:rPr>
      </w:pPr>
      <w:r>
        <w:rPr>
          <w:color w:val="000000"/>
          <w:sz w:val="22"/>
          <w:szCs w:val="22"/>
        </w:rPr>
        <w:t xml:space="preserve">SRE is about the emotional, social and cultural development of </w:t>
      </w:r>
      <w:r w:rsidR="00D02BA4">
        <w:rPr>
          <w:color w:val="000000"/>
          <w:sz w:val="22"/>
          <w:szCs w:val="22"/>
        </w:rPr>
        <w:t>students</w:t>
      </w:r>
      <w:r>
        <w:rPr>
          <w:color w:val="000000"/>
          <w:sz w:val="22"/>
          <w:szCs w:val="22"/>
        </w:rPr>
        <w:t xml:space="preserve">, and involves learning about relationships, sexual health, sexuality, healthy lifestyles, diversity and personal identity. </w:t>
      </w:r>
    </w:p>
    <w:p w:rsidR="00C93FDE" w:rsidRDefault="00860396">
      <w:pPr>
        <w:pBdr>
          <w:top w:val="nil"/>
          <w:left w:val="nil"/>
          <w:bottom w:val="nil"/>
          <w:right w:val="nil"/>
          <w:between w:val="nil"/>
        </w:pBdr>
        <w:rPr>
          <w:color w:val="000000"/>
          <w:sz w:val="22"/>
          <w:szCs w:val="22"/>
        </w:rPr>
      </w:pPr>
      <w:r>
        <w:rPr>
          <w:color w:val="000000"/>
          <w:sz w:val="22"/>
          <w:szCs w:val="22"/>
        </w:rPr>
        <w:t xml:space="preserve">SRE involves a combination of sharing information, and exploring issues and values. </w:t>
      </w:r>
    </w:p>
    <w:p w:rsidR="00C93FDE" w:rsidRDefault="00860396">
      <w:pPr>
        <w:pBdr>
          <w:top w:val="nil"/>
          <w:left w:val="nil"/>
          <w:bottom w:val="nil"/>
          <w:right w:val="nil"/>
          <w:between w:val="nil"/>
        </w:pBdr>
        <w:rPr>
          <w:color w:val="000000"/>
          <w:sz w:val="22"/>
          <w:szCs w:val="22"/>
        </w:rPr>
      </w:pPr>
      <w:bookmarkStart w:id="7" w:name="_1t3h5sf" w:colFirst="0" w:colLast="0"/>
      <w:bookmarkEnd w:id="7"/>
      <w:r>
        <w:rPr>
          <w:b/>
          <w:color w:val="000000"/>
          <w:sz w:val="22"/>
          <w:szCs w:val="22"/>
        </w:rPr>
        <w:br/>
        <w:t>SRE is not about the promotion of sexual activity</w:t>
      </w:r>
      <w:r>
        <w:rPr>
          <w:color w:val="000000"/>
          <w:sz w:val="22"/>
          <w:szCs w:val="22"/>
        </w:rPr>
        <w:t>.</w:t>
      </w:r>
    </w:p>
    <w:p w:rsidR="00C93FDE" w:rsidRPr="00F43624" w:rsidRDefault="00860396">
      <w:pPr>
        <w:pStyle w:val="Heading1"/>
        <w:rPr>
          <w:sz w:val="24"/>
          <w:szCs w:val="24"/>
        </w:rPr>
      </w:pPr>
      <w:r w:rsidRPr="00F43624">
        <w:rPr>
          <w:sz w:val="24"/>
          <w:szCs w:val="24"/>
        </w:rPr>
        <w:t>5. Delivery of SRE</w:t>
      </w:r>
    </w:p>
    <w:p w:rsidR="00C93FDE" w:rsidRDefault="00860396">
      <w:pPr>
        <w:spacing w:before="0" w:after="0"/>
        <w:rPr>
          <w:sz w:val="22"/>
          <w:szCs w:val="22"/>
        </w:rPr>
      </w:pPr>
      <w:r>
        <w:rPr>
          <w:sz w:val="22"/>
          <w:szCs w:val="22"/>
        </w:rPr>
        <w:t xml:space="preserve">Sex education is carried out principally within the Personal, Social, Health, Citizenship education (PSHCE) curriculum and according to current legislation. Biological aspects of SRE are also taught </w:t>
      </w:r>
      <w:r>
        <w:rPr>
          <w:sz w:val="22"/>
          <w:szCs w:val="22"/>
        </w:rPr>
        <w:lastRenderedPageBreak/>
        <w:t xml:space="preserve">and reinforced in the science curriculum, and other aspects are further expanded in religious studies (RS). </w:t>
      </w:r>
    </w:p>
    <w:p w:rsidR="00C93FDE" w:rsidRDefault="00860396">
      <w:pPr>
        <w:rPr>
          <w:sz w:val="22"/>
          <w:szCs w:val="22"/>
        </w:rPr>
      </w:pPr>
      <w:r>
        <w:rPr>
          <w:sz w:val="22"/>
          <w:szCs w:val="22"/>
        </w:rPr>
        <w:t xml:space="preserve">Materials and speakers are carefully chosen, appropriate to the needs and ages of our students and according to the national curriculum and SEND needs. Sex education is taught within the context of relationships and family life. The governing board considers, in liaison with the </w:t>
      </w:r>
      <w:proofErr w:type="spellStart"/>
      <w:r>
        <w:rPr>
          <w:sz w:val="22"/>
          <w:szCs w:val="22"/>
        </w:rPr>
        <w:t>headteacher</w:t>
      </w:r>
      <w:proofErr w:type="spellEnd"/>
      <w:r>
        <w:rPr>
          <w:sz w:val="22"/>
          <w:szCs w:val="22"/>
        </w:rPr>
        <w:t xml:space="preserve">, how children may be taught about safeguarding, including E-Safety, through teaching and learning opportunities. Parents are informed of the programme and are welcome to view materials used in sex education or to discuss further with the tutor and PSHCE Coordinator. </w:t>
      </w:r>
    </w:p>
    <w:p w:rsidR="00C93FDE" w:rsidRDefault="00C93FDE">
      <w:pPr>
        <w:spacing w:before="0" w:after="0"/>
        <w:rPr>
          <w:sz w:val="22"/>
          <w:szCs w:val="22"/>
        </w:rPr>
      </w:pPr>
    </w:p>
    <w:p w:rsidR="00C93FDE" w:rsidRDefault="00D02BA4">
      <w:pPr>
        <w:spacing w:before="0" w:after="0"/>
        <w:rPr>
          <w:sz w:val="22"/>
          <w:szCs w:val="22"/>
        </w:rPr>
      </w:pPr>
      <w:r>
        <w:rPr>
          <w:sz w:val="22"/>
          <w:szCs w:val="22"/>
        </w:rPr>
        <w:t>Students</w:t>
      </w:r>
      <w:r w:rsidR="00860396">
        <w:rPr>
          <w:sz w:val="22"/>
          <w:szCs w:val="22"/>
        </w:rPr>
        <w:t xml:space="preserve"> also receive stand-alone sex education sessions delivered by </w:t>
      </w:r>
      <w:proofErr w:type="gramStart"/>
      <w:r w:rsidR="00860396">
        <w:rPr>
          <w:sz w:val="22"/>
          <w:szCs w:val="22"/>
        </w:rPr>
        <w:t>a trained health professionals</w:t>
      </w:r>
      <w:proofErr w:type="gramEnd"/>
      <w:r w:rsidR="00860396">
        <w:rPr>
          <w:sz w:val="22"/>
          <w:szCs w:val="22"/>
        </w:rPr>
        <w:t xml:space="preserve"> such as Brook SRE Charity. </w:t>
      </w:r>
    </w:p>
    <w:p w:rsidR="00C93FDE" w:rsidRDefault="00C93FDE">
      <w:pPr>
        <w:spacing w:before="0" w:after="0"/>
        <w:rPr>
          <w:sz w:val="22"/>
          <w:szCs w:val="22"/>
        </w:rPr>
      </w:pPr>
    </w:p>
    <w:p w:rsidR="00C93FDE" w:rsidRDefault="00860396">
      <w:pPr>
        <w:spacing w:before="0" w:after="0"/>
        <w:rPr>
          <w:sz w:val="22"/>
          <w:szCs w:val="22"/>
        </w:rPr>
      </w:pPr>
      <w:r>
        <w:rPr>
          <w:sz w:val="22"/>
          <w:szCs w:val="22"/>
        </w:rPr>
        <w:t xml:space="preserve">Across all Key Stages, </w:t>
      </w:r>
      <w:r w:rsidR="00D02BA4">
        <w:rPr>
          <w:sz w:val="22"/>
          <w:szCs w:val="22"/>
        </w:rPr>
        <w:t>students</w:t>
      </w:r>
      <w:r>
        <w:rPr>
          <w:sz w:val="22"/>
          <w:szCs w:val="22"/>
        </w:rPr>
        <w:t xml:space="preserve"> will be supported with developing the following skills:</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Communication, including how to manage changing relationships and emotions</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Recognising and assessing potential risks</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Assertiveness</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Seeking help and support when required</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Informed decision-making</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Self-respect and empathy for others</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Recognising and maximising a healthy lifestyle</w:t>
      </w:r>
    </w:p>
    <w:p w:rsid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Managing conflict</w:t>
      </w:r>
    </w:p>
    <w:p w:rsidR="00C93FDE" w:rsidRPr="00F43624" w:rsidRDefault="00860396" w:rsidP="00F43624">
      <w:pPr>
        <w:pStyle w:val="ListParagraph"/>
        <w:numPr>
          <w:ilvl w:val="0"/>
          <w:numId w:val="9"/>
        </w:numPr>
        <w:pBdr>
          <w:top w:val="nil"/>
          <w:left w:val="nil"/>
          <w:bottom w:val="nil"/>
          <w:right w:val="nil"/>
          <w:between w:val="nil"/>
        </w:pBdr>
        <w:rPr>
          <w:color w:val="000000"/>
          <w:sz w:val="22"/>
          <w:szCs w:val="22"/>
        </w:rPr>
      </w:pPr>
      <w:r w:rsidRPr="00F43624">
        <w:rPr>
          <w:color w:val="000000"/>
          <w:sz w:val="22"/>
          <w:szCs w:val="22"/>
        </w:rPr>
        <w:t>Discussion and group work</w:t>
      </w:r>
    </w:p>
    <w:p w:rsidR="00C93FDE" w:rsidRDefault="00860396">
      <w:pPr>
        <w:spacing w:before="0" w:after="0"/>
        <w:rPr>
          <w:sz w:val="22"/>
          <w:szCs w:val="22"/>
        </w:rPr>
      </w:pPr>
      <w:r>
        <w:rPr>
          <w:sz w:val="22"/>
          <w:szCs w:val="22"/>
        </w:rPr>
        <w:t>These skills are taught within the context of family life in a multitude of spheres (for example nuclear, LGBT+, marriage, cohabitation)</w:t>
      </w:r>
    </w:p>
    <w:p w:rsidR="00C93FDE" w:rsidRDefault="00C93FDE">
      <w:pPr>
        <w:spacing w:before="0" w:after="0"/>
        <w:rPr>
          <w:sz w:val="22"/>
          <w:szCs w:val="22"/>
        </w:rPr>
      </w:pPr>
    </w:p>
    <w:p w:rsidR="00C93FDE" w:rsidRDefault="00860396">
      <w:pPr>
        <w:rPr>
          <w:sz w:val="22"/>
          <w:szCs w:val="22"/>
        </w:rPr>
      </w:pPr>
      <w:r>
        <w:rPr>
          <w:sz w:val="22"/>
          <w:szCs w:val="22"/>
        </w:rPr>
        <w:t xml:space="preserve">As part of our sex education programme, issues of contraception, HIV/AIDS, sexuality, unwanted pregnancies and abortion will be addressed. Facts are presented in an objective and balanced way, with </w:t>
      </w:r>
      <w:r w:rsidR="00D02BA4">
        <w:rPr>
          <w:sz w:val="22"/>
          <w:szCs w:val="22"/>
        </w:rPr>
        <w:t>students</w:t>
      </w:r>
      <w:r>
        <w:rPr>
          <w:sz w:val="22"/>
          <w:szCs w:val="22"/>
        </w:rPr>
        <w:t xml:space="preserve"> being encouraged to consider their attitudes and values. They will be made aware of the differences between fact, opinion, and cultural and religious beliefs through PSHCE and RS.</w:t>
      </w:r>
    </w:p>
    <w:p w:rsidR="00C93FDE" w:rsidRDefault="00860396">
      <w:pPr>
        <w:rPr>
          <w:sz w:val="22"/>
          <w:szCs w:val="22"/>
        </w:rPr>
      </w:pPr>
      <w:r>
        <w:rPr>
          <w:sz w:val="22"/>
          <w:szCs w:val="22"/>
        </w:rPr>
        <w:t>Our methods of teaching include presentations and small group discussion, visiting speakers, the use of worksheets, videos and textbooks.</w:t>
      </w:r>
    </w:p>
    <w:p w:rsidR="00C93FDE" w:rsidRDefault="00860396">
      <w:pPr>
        <w:rPr>
          <w:sz w:val="22"/>
          <w:szCs w:val="22"/>
        </w:rPr>
      </w:pPr>
      <w:r>
        <w:rPr>
          <w:sz w:val="22"/>
          <w:szCs w:val="22"/>
        </w:rPr>
        <w:t>Our teachers are aware that effective sex and relationship education may lead to disclosure of a child protection issue and will rely on the school’s child protection policy to handle any such matter as confidentially as possible.</w:t>
      </w:r>
    </w:p>
    <w:p w:rsidR="00C93FDE" w:rsidRDefault="00C93FDE">
      <w:pPr>
        <w:spacing w:before="0" w:after="0"/>
      </w:pPr>
      <w:bookmarkStart w:id="8" w:name="_4d34og8" w:colFirst="0" w:colLast="0"/>
      <w:bookmarkEnd w:id="8"/>
    </w:p>
    <w:p w:rsidR="00C93FDE" w:rsidRPr="00F43624" w:rsidRDefault="00860396" w:rsidP="00F43624">
      <w:pPr>
        <w:pStyle w:val="Heading1"/>
        <w:spacing w:before="0" w:after="0"/>
        <w:rPr>
          <w:sz w:val="24"/>
          <w:szCs w:val="24"/>
        </w:rPr>
      </w:pPr>
      <w:r w:rsidRPr="00F43624">
        <w:rPr>
          <w:sz w:val="24"/>
          <w:szCs w:val="24"/>
        </w:rPr>
        <w:t>6. Roles and responsibilities</w:t>
      </w:r>
    </w:p>
    <w:p w:rsidR="00C93FDE" w:rsidRDefault="00860396" w:rsidP="00F43624">
      <w:pPr>
        <w:spacing w:before="0" w:after="0"/>
        <w:rPr>
          <w:sz w:val="22"/>
          <w:szCs w:val="22"/>
        </w:rPr>
      </w:pPr>
      <w:r>
        <w:rPr>
          <w:b/>
          <w:sz w:val="22"/>
          <w:szCs w:val="22"/>
        </w:rPr>
        <w:t>6.1 The governing board</w:t>
      </w:r>
    </w:p>
    <w:p w:rsidR="00C93FDE" w:rsidRDefault="00860396">
      <w:pPr>
        <w:rPr>
          <w:sz w:val="22"/>
          <w:szCs w:val="22"/>
        </w:rPr>
      </w:pPr>
      <w:r>
        <w:rPr>
          <w:sz w:val="22"/>
          <w:szCs w:val="22"/>
        </w:rPr>
        <w:t xml:space="preserve">The governing board will approve the SRE policy, and hold the </w:t>
      </w:r>
      <w:proofErr w:type="spellStart"/>
      <w:r>
        <w:rPr>
          <w:sz w:val="22"/>
          <w:szCs w:val="22"/>
        </w:rPr>
        <w:t>headteacher</w:t>
      </w:r>
      <w:proofErr w:type="spellEnd"/>
      <w:r>
        <w:rPr>
          <w:sz w:val="22"/>
          <w:szCs w:val="22"/>
        </w:rPr>
        <w:t xml:space="preserve"> to account for its implementation.</w:t>
      </w:r>
    </w:p>
    <w:p w:rsidR="00C93FDE" w:rsidRDefault="00860396" w:rsidP="00F43624">
      <w:pPr>
        <w:spacing w:before="0" w:after="0"/>
        <w:rPr>
          <w:sz w:val="22"/>
          <w:szCs w:val="22"/>
        </w:rPr>
      </w:pPr>
      <w:r>
        <w:rPr>
          <w:b/>
          <w:sz w:val="22"/>
          <w:szCs w:val="22"/>
        </w:rPr>
        <w:br/>
        <w:t xml:space="preserve">6.2 The </w:t>
      </w:r>
      <w:proofErr w:type="spellStart"/>
      <w:r>
        <w:rPr>
          <w:b/>
          <w:sz w:val="22"/>
          <w:szCs w:val="22"/>
        </w:rPr>
        <w:t>Headteacher</w:t>
      </w:r>
      <w:proofErr w:type="spellEnd"/>
    </w:p>
    <w:p w:rsidR="00C93FDE" w:rsidRDefault="00860396" w:rsidP="00F43624">
      <w:pPr>
        <w:spacing w:before="0" w:after="0"/>
        <w:rPr>
          <w:sz w:val="22"/>
          <w:szCs w:val="22"/>
        </w:rPr>
      </w:pPr>
      <w:r>
        <w:rPr>
          <w:sz w:val="22"/>
          <w:szCs w:val="22"/>
        </w:rPr>
        <w:t xml:space="preserve">The </w:t>
      </w:r>
      <w:proofErr w:type="spellStart"/>
      <w:r>
        <w:rPr>
          <w:sz w:val="22"/>
          <w:szCs w:val="22"/>
        </w:rPr>
        <w:t>headteacher</w:t>
      </w:r>
      <w:proofErr w:type="spellEnd"/>
      <w:r>
        <w:rPr>
          <w:sz w:val="22"/>
          <w:szCs w:val="22"/>
        </w:rPr>
        <w:t xml:space="preserve"> is responsible for ensuring that SRE is taught consistently across the school, and for managing requests to withdraw </w:t>
      </w:r>
      <w:r w:rsidR="00D02BA4">
        <w:rPr>
          <w:sz w:val="22"/>
          <w:szCs w:val="22"/>
        </w:rPr>
        <w:t>students</w:t>
      </w:r>
      <w:r>
        <w:rPr>
          <w:sz w:val="22"/>
          <w:szCs w:val="22"/>
        </w:rPr>
        <w:t xml:space="preserve"> from non-statutory/non-science components of SRE (see section 7).</w:t>
      </w:r>
    </w:p>
    <w:p w:rsidR="00C93FDE" w:rsidRDefault="00860396" w:rsidP="00F43624">
      <w:pPr>
        <w:spacing w:before="0" w:after="0"/>
        <w:rPr>
          <w:sz w:val="22"/>
          <w:szCs w:val="22"/>
        </w:rPr>
      </w:pPr>
      <w:r>
        <w:rPr>
          <w:b/>
          <w:sz w:val="22"/>
          <w:szCs w:val="22"/>
        </w:rPr>
        <w:br/>
        <w:t>6.3 Staff</w:t>
      </w:r>
    </w:p>
    <w:p w:rsidR="00C93FDE" w:rsidRDefault="00860396" w:rsidP="00F43624">
      <w:pPr>
        <w:spacing w:before="0" w:after="0"/>
        <w:rPr>
          <w:sz w:val="22"/>
          <w:szCs w:val="22"/>
        </w:rPr>
      </w:pPr>
      <w:r>
        <w:rPr>
          <w:sz w:val="22"/>
          <w:szCs w:val="22"/>
        </w:rPr>
        <w:t>Staff are responsible for:</w:t>
      </w:r>
    </w:p>
    <w:p w:rsidR="00F43624" w:rsidRDefault="00860396" w:rsidP="00F43624">
      <w:pPr>
        <w:pStyle w:val="ListParagraph"/>
        <w:numPr>
          <w:ilvl w:val="0"/>
          <w:numId w:val="10"/>
        </w:numPr>
        <w:pBdr>
          <w:top w:val="nil"/>
          <w:left w:val="nil"/>
          <w:bottom w:val="nil"/>
          <w:right w:val="nil"/>
          <w:between w:val="nil"/>
        </w:pBdr>
        <w:spacing w:before="0" w:after="0"/>
        <w:rPr>
          <w:color w:val="000000"/>
          <w:sz w:val="22"/>
          <w:szCs w:val="22"/>
        </w:rPr>
      </w:pPr>
      <w:r w:rsidRPr="00F43624">
        <w:rPr>
          <w:color w:val="000000"/>
          <w:sz w:val="22"/>
          <w:szCs w:val="22"/>
        </w:rPr>
        <w:t>Delivering SRE in a sensitive way</w:t>
      </w:r>
    </w:p>
    <w:p w:rsidR="00F43624" w:rsidRDefault="00860396" w:rsidP="00F43624">
      <w:pPr>
        <w:pStyle w:val="ListParagraph"/>
        <w:numPr>
          <w:ilvl w:val="0"/>
          <w:numId w:val="10"/>
        </w:numPr>
        <w:pBdr>
          <w:top w:val="nil"/>
          <w:left w:val="nil"/>
          <w:bottom w:val="nil"/>
          <w:right w:val="nil"/>
          <w:between w:val="nil"/>
        </w:pBdr>
        <w:spacing w:before="0" w:after="0"/>
        <w:rPr>
          <w:color w:val="000000"/>
          <w:sz w:val="22"/>
          <w:szCs w:val="22"/>
        </w:rPr>
      </w:pPr>
      <w:r w:rsidRPr="00F43624">
        <w:rPr>
          <w:color w:val="000000"/>
          <w:sz w:val="22"/>
          <w:szCs w:val="22"/>
        </w:rPr>
        <w:t>Modelling positive attitudes to SRE</w:t>
      </w:r>
    </w:p>
    <w:p w:rsidR="00F43624" w:rsidRDefault="00860396" w:rsidP="00F43624">
      <w:pPr>
        <w:pStyle w:val="ListParagraph"/>
        <w:numPr>
          <w:ilvl w:val="0"/>
          <w:numId w:val="10"/>
        </w:numPr>
        <w:pBdr>
          <w:top w:val="nil"/>
          <w:left w:val="nil"/>
          <w:bottom w:val="nil"/>
          <w:right w:val="nil"/>
          <w:between w:val="nil"/>
        </w:pBdr>
        <w:spacing w:before="0" w:after="0"/>
        <w:rPr>
          <w:color w:val="000000"/>
          <w:sz w:val="22"/>
          <w:szCs w:val="22"/>
        </w:rPr>
      </w:pPr>
      <w:r w:rsidRPr="00F43624">
        <w:rPr>
          <w:color w:val="000000"/>
          <w:sz w:val="22"/>
          <w:szCs w:val="22"/>
        </w:rPr>
        <w:t>Monitoring progress</w:t>
      </w:r>
    </w:p>
    <w:p w:rsidR="00F43624" w:rsidRDefault="00860396" w:rsidP="00F43624">
      <w:pPr>
        <w:pStyle w:val="ListParagraph"/>
        <w:numPr>
          <w:ilvl w:val="0"/>
          <w:numId w:val="10"/>
        </w:numPr>
        <w:pBdr>
          <w:top w:val="nil"/>
          <w:left w:val="nil"/>
          <w:bottom w:val="nil"/>
          <w:right w:val="nil"/>
          <w:between w:val="nil"/>
        </w:pBdr>
        <w:spacing w:before="0" w:after="0"/>
        <w:rPr>
          <w:color w:val="000000"/>
          <w:sz w:val="22"/>
          <w:szCs w:val="22"/>
        </w:rPr>
      </w:pPr>
      <w:r w:rsidRPr="00F43624">
        <w:rPr>
          <w:color w:val="000000"/>
          <w:sz w:val="22"/>
          <w:szCs w:val="22"/>
        </w:rPr>
        <w:t xml:space="preserve">Responding to the needs of individual </w:t>
      </w:r>
      <w:r w:rsidR="00D02BA4">
        <w:rPr>
          <w:color w:val="000000"/>
          <w:sz w:val="22"/>
          <w:szCs w:val="22"/>
        </w:rPr>
        <w:t>students</w:t>
      </w:r>
    </w:p>
    <w:p w:rsidR="00C93FDE" w:rsidRPr="00F43624" w:rsidRDefault="00860396" w:rsidP="00F43624">
      <w:pPr>
        <w:pStyle w:val="ListParagraph"/>
        <w:numPr>
          <w:ilvl w:val="0"/>
          <w:numId w:val="10"/>
        </w:numPr>
        <w:pBdr>
          <w:top w:val="nil"/>
          <w:left w:val="nil"/>
          <w:bottom w:val="nil"/>
          <w:right w:val="nil"/>
          <w:between w:val="nil"/>
        </w:pBdr>
        <w:spacing w:before="0" w:after="0"/>
        <w:rPr>
          <w:color w:val="000000"/>
          <w:sz w:val="22"/>
          <w:szCs w:val="22"/>
        </w:rPr>
      </w:pPr>
      <w:r w:rsidRPr="00F43624">
        <w:rPr>
          <w:color w:val="000000"/>
          <w:sz w:val="22"/>
          <w:szCs w:val="22"/>
        </w:rPr>
        <w:lastRenderedPageBreak/>
        <w:t xml:space="preserve">Responding appropriately to </w:t>
      </w:r>
      <w:r w:rsidR="00D02BA4">
        <w:rPr>
          <w:color w:val="000000"/>
          <w:sz w:val="22"/>
          <w:szCs w:val="22"/>
        </w:rPr>
        <w:t>students</w:t>
      </w:r>
      <w:r w:rsidRPr="00F43624">
        <w:rPr>
          <w:color w:val="000000"/>
          <w:sz w:val="22"/>
          <w:szCs w:val="22"/>
        </w:rPr>
        <w:t xml:space="preserve"> whose parents wish them to be withdrawn from the non-statutory/non-science components of SRE</w:t>
      </w:r>
    </w:p>
    <w:p w:rsidR="00C93FDE" w:rsidRDefault="00860396">
      <w:pPr>
        <w:pBdr>
          <w:top w:val="nil"/>
          <w:left w:val="nil"/>
          <w:bottom w:val="nil"/>
          <w:right w:val="nil"/>
          <w:between w:val="nil"/>
        </w:pBdr>
        <w:rPr>
          <w:color w:val="000000"/>
          <w:sz w:val="22"/>
          <w:szCs w:val="22"/>
        </w:rPr>
      </w:pPr>
      <w:r>
        <w:rPr>
          <w:color w:val="000000"/>
          <w:sz w:val="22"/>
          <w:szCs w:val="22"/>
        </w:rPr>
        <w:t xml:space="preserve">Staff do not have the right to opt out of teaching SRE. Staff who have concerns about teaching SRE are encouraged to discuss this with the </w:t>
      </w:r>
      <w:proofErr w:type="spellStart"/>
      <w:r>
        <w:rPr>
          <w:color w:val="000000"/>
          <w:sz w:val="22"/>
          <w:szCs w:val="22"/>
        </w:rPr>
        <w:t>headteacher</w:t>
      </w:r>
      <w:proofErr w:type="spellEnd"/>
      <w:r>
        <w:rPr>
          <w:color w:val="000000"/>
          <w:sz w:val="22"/>
          <w:szCs w:val="22"/>
        </w:rPr>
        <w:t>.</w:t>
      </w:r>
    </w:p>
    <w:p w:rsidR="00C93FDE" w:rsidRDefault="00860396" w:rsidP="00F43624">
      <w:pPr>
        <w:spacing w:before="0" w:after="0"/>
        <w:rPr>
          <w:sz w:val="22"/>
          <w:szCs w:val="22"/>
        </w:rPr>
      </w:pPr>
      <w:r>
        <w:rPr>
          <w:b/>
          <w:sz w:val="22"/>
          <w:szCs w:val="22"/>
        </w:rPr>
        <w:br/>
        <w:t xml:space="preserve">6.4 </w:t>
      </w:r>
      <w:r w:rsidR="00D02BA4">
        <w:rPr>
          <w:b/>
          <w:sz w:val="22"/>
          <w:szCs w:val="22"/>
        </w:rPr>
        <w:t>Students</w:t>
      </w:r>
    </w:p>
    <w:p w:rsidR="00C93FDE" w:rsidRDefault="00D02BA4" w:rsidP="00F43624">
      <w:pPr>
        <w:pBdr>
          <w:top w:val="nil"/>
          <w:left w:val="nil"/>
          <w:bottom w:val="nil"/>
          <w:right w:val="nil"/>
          <w:between w:val="nil"/>
        </w:pBdr>
        <w:spacing w:before="0" w:after="0"/>
        <w:rPr>
          <w:color w:val="000000"/>
          <w:sz w:val="22"/>
          <w:szCs w:val="22"/>
        </w:rPr>
      </w:pPr>
      <w:bookmarkStart w:id="9" w:name="_2s8eyo1" w:colFirst="0" w:colLast="0"/>
      <w:bookmarkEnd w:id="9"/>
      <w:r>
        <w:rPr>
          <w:color w:val="000000"/>
          <w:sz w:val="22"/>
          <w:szCs w:val="22"/>
        </w:rPr>
        <w:t>Students</w:t>
      </w:r>
      <w:r w:rsidR="00860396">
        <w:rPr>
          <w:color w:val="000000"/>
          <w:sz w:val="22"/>
          <w:szCs w:val="22"/>
        </w:rPr>
        <w:t xml:space="preserve"> are expected to engage fully in SRE and, when discussing issues related to SRE, treat others with respect and sensitivity in line with the </w:t>
      </w:r>
      <w:proofErr w:type="spellStart"/>
      <w:r w:rsidR="00860396">
        <w:rPr>
          <w:color w:val="000000"/>
          <w:sz w:val="22"/>
          <w:szCs w:val="22"/>
        </w:rPr>
        <w:t>Elthorne</w:t>
      </w:r>
      <w:proofErr w:type="spellEnd"/>
      <w:r w:rsidR="00860396">
        <w:rPr>
          <w:color w:val="000000"/>
          <w:sz w:val="22"/>
          <w:szCs w:val="22"/>
        </w:rPr>
        <w:t xml:space="preserve"> Way and wider school ethos. </w:t>
      </w:r>
    </w:p>
    <w:p w:rsidR="00F43624" w:rsidRDefault="00F43624" w:rsidP="00F43624">
      <w:pPr>
        <w:pBdr>
          <w:top w:val="nil"/>
          <w:left w:val="nil"/>
          <w:bottom w:val="nil"/>
          <w:right w:val="nil"/>
          <w:between w:val="nil"/>
        </w:pBdr>
        <w:spacing w:before="0" w:after="0"/>
        <w:rPr>
          <w:color w:val="000000"/>
          <w:sz w:val="22"/>
          <w:szCs w:val="22"/>
        </w:rPr>
      </w:pPr>
    </w:p>
    <w:p w:rsidR="00C93FDE" w:rsidRPr="00F43624" w:rsidRDefault="00860396" w:rsidP="00F43624">
      <w:pPr>
        <w:pStyle w:val="Heading1"/>
        <w:spacing w:before="0" w:after="0"/>
        <w:rPr>
          <w:sz w:val="24"/>
          <w:szCs w:val="24"/>
        </w:rPr>
      </w:pPr>
      <w:r w:rsidRPr="00F43624">
        <w:rPr>
          <w:sz w:val="24"/>
          <w:szCs w:val="24"/>
        </w:rPr>
        <w:t>7. Parents’ right to withdraw</w:t>
      </w:r>
    </w:p>
    <w:p w:rsidR="00C93FDE" w:rsidRDefault="00860396" w:rsidP="00F43624">
      <w:pPr>
        <w:spacing w:before="0" w:after="0"/>
        <w:rPr>
          <w:sz w:val="22"/>
          <w:szCs w:val="22"/>
        </w:rPr>
      </w:pPr>
      <w:r>
        <w:rPr>
          <w:sz w:val="22"/>
          <w:szCs w:val="22"/>
        </w:rPr>
        <w:t>Parents’ have the right to withdraw their children from the non-statutory/non-science components of SRE.</w:t>
      </w:r>
    </w:p>
    <w:p w:rsidR="00C93FDE" w:rsidRDefault="00860396">
      <w:pPr>
        <w:rPr>
          <w:sz w:val="22"/>
          <w:szCs w:val="22"/>
        </w:rPr>
      </w:pPr>
      <w:r>
        <w:rPr>
          <w:sz w:val="22"/>
          <w:szCs w:val="22"/>
        </w:rPr>
        <w:t xml:space="preserve">Requests for withdrawal should be put in writing and addressed to the </w:t>
      </w:r>
      <w:proofErr w:type="spellStart"/>
      <w:r>
        <w:rPr>
          <w:sz w:val="22"/>
          <w:szCs w:val="22"/>
        </w:rPr>
        <w:t>headteacher</w:t>
      </w:r>
      <w:proofErr w:type="spellEnd"/>
      <w:r>
        <w:rPr>
          <w:sz w:val="22"/>
          <w:szCs w:val="22"/>
        </w:rPr>
        <w:t xml:space="preserve">. A copy of withdrawal requests will be placed in the pupil’s educational record. The </w:t>
      </w:r>
      <w:proofErr w:type="spellStart"/>
      <w:r>
        <w:rPr>
          <w:sz w:val="22"/>
          <w:szCs w:val="22"/>
        </w:rPr>
        <w:t>headteacher</w:t>
      </w:r>
      <w:proofErr w:type="spellEnd"/>
      <w:r>
        <w:rPr>
          <w:sz w:val="22"/>
          <w:szCs w:val="22"/>
        </w:rPr>
        <w:t xml:space="preserve"> will discuss the request with parents and take appropriate action. </w:t>
      </w:r>
    </w:p>
    <w:p w:rsidR="00C93FDE" w:rsidRDefault="00860396">
      <w:pPr>
        <w:spacing w:before="0" w:after="0"/>
        <w:rPr>
          <w:sz w:val="22"/>
          <w:szCs w:val="22"/>
        </w:rPr>
      </w:pPr>
      <w:bookmarkStart w:id="10" w:name="_17dp8vu" w:colFirst="0" w:colLast="0"/>
      <w:bookmarkEnd w:id="10"/>
      <w:r>
        <w:rPr>
          <w:sz w:val="22"/>
          <w:szCs w:val="22"/>
        </w:rPr>
        <w:t xml:space="preserve">Alternative work will be given to </w:t>
      </w:r>
      <w:r w:rsidR="00D02BA4">
        <w:rPr>
          <w:sz w:val="22"/>
          <w:szCs w:val="22"/>
        </w:rPr>
        <w:t>students</w:t>
      </w:r>
      <w:r>
        <w:rPr>
          <w:sz w:val="22"/>
          <w:szCs w:val="22"/>
        </w:rPr>
        <w:t xml:space="preserve"> who are withdrawn from SRE. </w:t>
      </w:r>
    </w:p>
    <w:p w:rsidR="00F43624" w:rsidRDefault="00F43624">
      <w:pPr>
        <w:spacing w:before="0" w:after="0"/>
        <w:rPr>
          <w:sz w:val="22"/>
          <w:szCs w:val="22"/>
        </w:rPr>
      </w:pPr>
    </w:p>
    <w:p w:rsidR="00C93FDE" w:rsidRPr="00F43624" w:rsidRDefault="00860396" w:rsidP="00F43624">
      <w:pPr>
        <w:pStyle w:val="Heading1"/>
        <w:spacing w:before="0" w:after="0"/>
        <w:rPr>
          <w:sz w:val="24"/>
          <w:szCs w:val="24"/>
        </w:rPr>
      </w:pPr>
      <w:r w:rsidRPr="00F43624">
        <w:rPr>
          <w:sz w:val="24"/>
          <w:szCs w:val="24"/>
        </w:rPr>
        <w:t>8. Training</w:t>
      </w:r>
    </w:p>
    <w:p w:rsidR="00C93FDE" w:rsidRDefault="00860396">
      <w:pPr>
        <w:spacing w:before="0" w:after="0"/>
        <w:rPr>
          <w:sz w:val="22"/>
          <w:szCs w:val="22"/>
        </w:rPr>
      </w:pPr>
      <w:bookmarkStart w:id="11" w:name="_3rdcrjn" w:colFirst="0" w:colLast="0"/>
      <w:bookmarkEnd w:id="11"/>
      <w:r>
        <w:rPr>
          <w:sz w:val="22"/>
          <w:szCs w:val="22"/>
        </w:rPr>
        <w:t xml:space="preserve">The PSHCE coordinator will also invite visitors from outside the school, such as nurses or sexual health professionals (e.g. Brook charity), to provide support and training to staff teaching SRE. </w:t>
      </w:r>
    </w:p>
    <w:p w:rsidR="00F43624" w:rsidRDefault="00F43624">
      <w:pPr>
        <w:spacing w:before="0" w:after="0"/>
        <w:rPr>
          <w:sz w:val="22"/>
          <w:szCs w:val="22"/>
        </w:rPr>
      </w:pPr>
    </w:p>
    <w:p w:rsidR="00C93FDE" w:rsidRPr="00F43624" w:rsidRDefault="00860396" w:rsidP="00F43624">
      <w:pPr>
        <w:pStyle w:val="Heading1"/>
        <w:spacing w:before="0" w:after="0"/>
        <w:rPr>
          <w:sz w:val="24"/>
          <w:szCs w:val="24"/>
        </w:rPr>
      </w:pPr>
      <w:r w:rsidRPr="00F43624">
        <w:rPr>
          <w:sz w:val="24"/>
          <w:szCs w:val="24"/>
        </w:rPr>
        <w:t>9. Monitoring arrangements</w:t>
      </w:r>
    </w:p>
    <w:p w:rsidR="00C93FDE" w:rsidRDefault="00860396" w:rsidP="00F43624">
      <w:pPr>
        <w:spacing w:before="0" w:after="0"/>
        <w:rPr>
          <w:sz w:val="22"/>
          <w:szCs w:val="22"/>
        </w:rPr>
      </w:pPr>
      <w:r>
        <w:rPr>
          <w:sz w:val="22"/>
          <w:szCs w:val="22"/>
        </w:rPr>
        <w:t>The delivery of SRE is monitored by H Thomas (PSHCE Coordinator) through:</w:t>
      </w:r>
    </w:p>
    <w:p w:rsidR="00F43624" w:rsidRDefault="00860396" w:rsidP="00F43624">
      <w:pPr>
        <w:pStyle w:val="ListParagraph"/>
        <w:numPr>
          <w:ilvl w:val="0"/>
          <w:numId w:val="11"/>
        </w:numPr>
        <w:pBdr>
          <w:top w:val="nil"/>
          <w:left w:val="nil"/>
          <w:bottom w:val="nil"/>
          <w:right w:val="nil"/>
          <w:between w:val="nil"/>
        </w:pBdr>
        <w:rPr>
          <w:i/>
          <w:color w:val="000000"/>
          <w:sz w:val="22"/>
          <w:szCs w:val="22"/>
        </w:rPr>
      </w:pPr>
      <w:r w:rsidRPr="00F43624">
        <w:rPr>
          <w:i/>
          <w:color w:val="000000"/>
          <w:sz w:val="22"/>
          <w:szCs w:val="22"/>
        </w:rPr>
        <w:t>Half termly learning walks</w:t>
      </w:r>
    </w:p>
    <w:p w:rsidR="00F43624" w:rsidRDefault="00860396" w:rsidP="00F43624">
      <w:pPr>
        <w:pStyle w:val="ListParagraph"/>
        <w:numPr>
          <w:ilvl w:val="0"/>
          <w:numId w:val="11"/>
        </w:numPr>
        <w:pBdr>
          <w:top w:val="nil"/>
          <w:left w:val="nil"/>
          <w:bottom w:val="nil"/>
          <w:right w:val="nil"/>
          <w:between w:val="nil"/>
        </w:pBdr>
        <w:rPr>
          <w:i/>
          <w:color w:val="000000"/>
          <w:sz w:val="22"/>
          <w:szCs w:val="22"/>
        </w:rPr>
      </w:pPr>
      <w:r w:rsidRPr="00F43624">
        <w:rPr>
          <w:i/>
          <w:color w:val="000000"/>
          <w:sz w:val="22"/>
          <w:szCs w:val="22"/>
        </w:rPr>
        <w:t>Planned booklet looks</w:t>
      </w:r>
    </w:p>
    <w:p w:rsidR="00C93FDE" w:rsidRPr="00F43624" w:rsidRDefault="00860396" w:rsidP="00F43624">
      <w:pPr>
        <w:pStyle w:val="ListParagraph"/>
        <w:numPr>
          <w:ilvl w:val="0"/>
          <w:numId w:val="11"/>
        </w:numPr>
        <w:pBdr>
          <w:top w:val="nil"/>
          <w:left w:val="nil"/>
          <w:bottom w:val="nil"/>
          <w:right w:val="nil"/>
          <w:between w:val="nil"/>
        </w:pBdr>
        <w:rPr>
          <w:i/>
          <w:color w:val="000000"/>
          <w:sz w:val="22"/>
          <w:szCs w:val="22"/>
        </w:rPr>
      </w:pPr>
      <w:r w:rsidRPr="00F43624">
        <w:rPr>
          <w:i/>
          <w:color w:val="000000"/>
          <w:sz w:val="22"/>
          <w:szCs w:val="22"/>
        </w:rPr>
        <w:t>Auditing of best practice through Year Leaders and Assistant Year Leaders</w:t>
      </w:r>
    </w:p>
    <w:p w:rsidR="00C93FDE" w:rsidRDefault="00F43624" w:rsidP="00F43624">
      <w:pPr>
        <w:spacing w:before="0" w:after="0"/>
        <w:rPr>
          <w:sz w:val="22"/>
          <w:szCs w:val="22"/>
        </w:rPr>
      </w:pPr>
      <w:r>
        <w:rPr>
          <w:sz w:val="22"/>
          <w:szCs w:val="22"/>
        </w:rPr>
        <w:t>Student</w:t>
      </w:r>
      <w:r w:rsidR="00860396">
        <w:rPr>
          <w:sz w:val="22"/>
          <w:szCs w:val="22"/>
        </w:rPr>
        <w:t xml:space="preserve">s’ development in SRE is monitored by class teachers. </w:t>
      </w:r>
    </w:p>
    <w:p w:rsidR="00C93FDE" w:rsidRDefault="00860396">
      <w:pPr>
        <w:rPr>
          <w:sz w:val="22"/>
          <w:szCs w:val="22"/>
        </w:rPr>
      </w:pPr>
      <w:r>
        <w:rPr>
          <w:sz w:val="22"/>
          <w:szCs w:val="22"/>
        </w:rPr>
        <w:t>This policy will be reviewed by H Thomas / PSHCE Coordinator on an annual basis to reflect changes to statutory requirements or best practice.  At every review, the policy will be approved by the governing board.</w:t>
      </w:r>
    </w:p>
    <w:p w:rsidR="00C93FDE" w:rsidRDefault="00F43624">
      <w:pPr>
        <w:rPr>
          <w:sz w:val="22"/>
          <w:szCs w:val="22"/>
        </w:rPr>
      </w:pPr>
      <w:r>
        <w:rPr>
          <w:sz w:val="22"/>
          <w:szCs w:val="22"/>
        </w:rPr>
        <w:t>Students</w:t>
      </w:r>
      <w:r w:rsidR="00860396">
        <w:rPr>
          <w:sz w:val="22"/>
          <w:szCs w:val="22"/>
        </w:rPr>
        <w:t xml:space="preserve">, staff and parent surveys are used to evaluate the effectiveness of the programme from a variety of viewpoints. </w:t>
      </w:r>
    </w:p>
    <w:p w:rsidR="00C93FDE" w:rsidRDefault="00C93FDE"/>
    <w:sectPr w:rsidR="00C93FDE">
      <w:footerReference w:type="even" r:id="rId14"/>
      <w:footerReference w:type="default" r:id="rId15"/>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35" w:rsidRDefault="00860396">
      <w:pPr>
        <w:spacing w:before="0" w:after="0"/>
      </w:pPr>
      <w:r>
        <w:separator/>
      </w:r>
    </w:p>
  </w:endnote>
  <w:endnote w:type="continuationSeparator" w:id="0">
    <w:p w:rsidR="00334835" w:rsidRDefault="00860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Mincho"/>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DE" w:rsidRDefault="00860396">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rsidR="00C93FDE" w:rsidRDefault="00C93FDE">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DE" w:rsidRDefault="00860396">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separate"/>
    </w:r>
    <w:r w:rsidR="00541D12">
      <w:rPr>
        <w:noProof/>
        <w:color w:val="000000"/>
      </w:rPr>
      <w:t>6</w:t>
    </w:r>
    <w:r>
      <w:rPr>
        <w:color w:val="000000"/>
      </w:rPr>
      <w:fldChar w:fldCharType="end"/>
    </w:r>
  </w:p>
  <w:p w:rsidR="00C93FDE" w:rsidRDefault="00C93FDE">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35" w:rsidRDefault="00860396">
      <w:pPr>
        <w:spacing w:before="0" w:after="0"/>
      </w:pPr>
      <w:r>
        <w:separator/>
      </w:r>
    </w:p>
  </w:footnote>
  <w:footnote w:type="continuationSeparator" w:id="0">
    <w:p w:rsidR="00334835" w:rsidRDefault="008603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6C8"/>
    <w:multiLevelType w:val="multilevel"/>
    <w:tmpl w:val="FD54419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5080B4B"/>
    <w:multiLevelType w:val="hybridMultilevel"/>
    <w:tmpl w:val="C446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5C7B"/>
    <w:multiLevelType w:val="hybridMultilevel"/>
    <w:tmpl w:val="5E6A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620B0"/>
    <w:multiLevelType w:val="hybridMultilevel"/>
    <w:tmpl w:val="565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54F"/>
    <w:multiLevelType w:val="hybridMultilevel"/>
    <w:tmpl w:val="C7D0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72B19"/>
    <w:multiLevelType w:val="multilevel"/>
    <w:tmpl w:val="3AAC3C84"/>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6" w15:restartNumberingAfterBreak="0">
    <w:nsid w:val="29F2763F"/>
    <w:multiLevelType w:val="hybridMultilevel"/>
    <w:tmpl w:val="417C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222D4"/>
    <w:multiLevelType w:val="multilevel"/>
    <w:tmpl w:val="D1C8A5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1715D5A"/>
    <w:multiLevelType w:val="multilevel"/>
    <w:tmpl w:val="13C0FC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BEE3087"/>
    <w:multiLevelType w:val="hybridMultilevel"/>
    <w:tmpl w:val="BFD4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817CF"/>
    <w:multiLevelType w:val="hybridMultilevel"/>
    <w:tmpl w:val="37CE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0"/>
  </w:num>
  <w:num w:numId="6">
    <w:abstractNumId w:val="1"/>
  </w:num>
  <w:num w:numId="7">
    <w:abstractNumId w:val="3"/>
  </w:num>
  <w:num w:numId="8">
    <w:abstractNumId w:val="2"/>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DE"/>
    <w:rsid w:val="00334835"/>
    <w:rsid w:val="00541D12"/>
    <w:rsid w:val="00860396"/>
    <w:rsid w:val="00BA1DA9"/>
    <w:rsid w:val="00C93FDE"/>
    <w:rsid w:val="00D02BA4"/>
    <w:rsid w:val="00F4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2562"/>
  <w15:docId w15:val="{6EE7920E-0085-4948-8332-0E5A3335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paragraph" w:styleId="ListParagraph">
    <w:name w:val="List Paragraph"/>
    <w:basedOn w:val="Normal"/>
    <w:uiPriority w:val="34"/>
    <w:qFormat/>
    <w:rsid w:val="00F4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96/56/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6/56/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x-and-relationship-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ational-curriculum-in-england-framework-for-key-stages-1-to-4/the-national-curriculum-in-england-framework-for-key-stages-1-to-4" TargetMode="External"/><Relationship Id="rId4" Type="http://schemas.openxmlformats.org/officeDocument/2006/relationships/settings" Target="settings.xml"/><Relationship Id="rId9" Type="http://schemas.openxmlformats.org/officeDocument/2006/relationships/hyperlink" Target="https://www.pshe-association.org.uk/news/government-takes-%E2%80%98major-step%E2%80%99-towards-better-psh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581C-28EB-4513-A373-26928646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5</cp:revision>
  <dcterms:created xsi:type="dcterms:W3CDTF">2018-11-21T13:55:00Z</dcterms:created>
  <dcterms:modified xsi:type="dcterms:W3CDTF">2018-11-22T12:14:00Z</dcterms:modified>
</cp:coreProperties>
</file>