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40" w:type="dxa"/>
        <w:tblLook w:val="04A0" w:firstRow="1" w:lastRow="0" w:firstColumn="1" w:lastColumn="0" w:noHBand="0" w:noVBand="1"/>
      </w:tblPr>
      <w:tblGrid>
        <w:gridCol w:w="5110"/>
        <w:gridCol w:w="5530"/>
      </w:tblGrid>
      <w:tr w:rsidR="00606062" w:rsidTr="0076155E">
        <w:trPr>
          <w:trHeight w:val="2117"/>
        </w:trPr>
        <w:tc>
          <w:tcPr>
            <w:tcW w:w="10640" w:type="dxa"/>
            <w:gridSpan w:val="2"/>
          </w:tcPr>
          <w:p w:rsidR="00606062" w:rsidRDefault="00606062" w:rsidP="00606062">
            <w:pPr>
              <w:widowControl w:val="0"/>
              <w:rPr>
                <w:rFonts w:ascii="Calibri" w:eastAsia="Times New Roman" w:hAnsi="Calibri" w:cs="Calibri"/>
                <w:b/>
                <w:bCs/>
                <w:color w:val="000000"/>
                <w:kern w:val="28"/>
                <w:sz w:val="96"/>
                <w:szCs w:val="96"/>
                <w:u w:val="single"/>
                <w:lang w:eastAsia="en-GB"/>
                <w14:cntxtAlts/>
              </w:rPr>
            </w:pPr>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02AAF228" wp14:editId="7318A1A0">
                  <wp:simplePos x="0" y="0"/>
                  <wp:positionH relativeFrom="column">
                    <wp:posOffset>5870575</wp:posOffset>
                  </wp:positionH>
                  <wp:positionV relativeFrom="paragraph">
                    <wp:posOffset>56515</wp:posOffset>
                  </wp:positionV>
                  <wp:extent cx="902335" cy="902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59264" behindDoc="1" locked="0" layoutInCell="1" allowOverlap="1" wp14:anchorId="2DD30220" wp14:editId="13054B76">
                  <wp:simplePos x="0" y="0"/>
                  <wp:positionH relativeFrom="column">
                    <wp:posOffset>-5080</wp:posOffset>
                  </wp:positionH>
                  <wp:positionV relativeFrom="paragraph">
                    <wp:posOffset>41275</wp:posOffset>
                  </wp:positionV>
                  <wp:extent cx="895985" cy="914400"/>
                  <wp:effectExtent l="0" t="0" r="0" b="0"/>
                  <wp:wrapTight wrapText="bothSides">
                    <wp:wrapPolygon edited="0">
                      <wp:start x="0" y="0"/>
                      <wp:lineTo x="0" y="15750"/>
                      <wp:lineTo x="7807" y="21150"/>
                      <wp:lineTo x="9185" y="21150"/>
                      <wp:lineTo x="11022" y="21150"/>
                      <wp:lineTo x="12400" y="21150"/>
                      <wp:lineTo x="20666" y="15750"/>
                      <wp:lineTo x="206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98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606062">
              <w:rPr>
                <w:rFonts w:ascii="Calibri" w:eastAsia="Times New Roman" w:hAnsi="Calibri" w:cs="Calibri"/>
                <w:b/>
                <w:bCs/>
                <w:color w:val="000000"/>
                <w:kern w:val="28"/>
                <w:sz w:val="96"/>
                <w:szCs w:val="96"/>
                <w:u w:val="single"/>
                <w:lang w:eastAsia="en-GB"/>
                <w14:cntxtAlts/>
              </w:rPr>
              <w:t xml:space="preserve">SUPPORT AT EPHS </w:t>
            </w:r>
          </w:p>
          <w:p w:rsidR="00606062" w:rsidRDefault="00606062" w:rsidP="00606062">
            <w:pPr>
              <w:widowControl w:val="0"/>
              <w:spacing w:after="120" w:line="285" w:lineRule="auto"/>
              <w:rPr>
                <w:rFonts w:ascii="Calibri Light" w:eastAsia="Times New Roman" w:hAnsi="Calibri Light" w:cs="Calibri Light"/>
                <w:b/>
                <w:bCs/>
                <w:color w:val="000000"/>
                <w:kern w:val="28"/>
                <w:sz w:val="20"/>
                <w:szCs w:val="20"/>
                <w:lang w:eastAsia="en-GB"/>
                <w14:cntxtAlts/>
              </w:rPr>
            </w:pPr>
            <w:r w:rsidRPr="00606062">
              <w:rPr>
                <w:rFonts w:ascii="Calibri" w:eastAsia="Times New Roman" w:hAnsi="Calibri" w:cs="Calibri"/>
                <w:b/>
                <w:bCs/>
                <w:color w:val="000000"/>
                <w:kern w:val="28"/>
                <w:lang w:eastAsia="en-GB"/>
                <w14:cntxtAlts/>
              </w:rPr>
              <w:t>I</w:t>
            </w:r>
            <w:r w:rsidRPr="00606062">
              <w:rPr>
                <w:rFonts w:ascii="Calibri Light" w:eastAsia="Times New Roman" w:hAnsi="Calibri Light" w:cs="Calibri Light"/>
                <w:b/>
                <w:bCs/>
                <w:color w:val="000000"/>
                <w:kern w:val="28"/>
                <w:sz w:val="20"/>
                <w:szCs w:val="20"/>
                <w:lang w:eastAsia="en-GB"/>
                <w14:cntxtAlts/>
              </w:rPr>
              <w:t xml:space="preserve"> would like to inform you of the help and support at EPHS you can receive that you may </w:t>
            </w:r>
          </w:p>
          <w:p w:rsidR="00606062" w:rsidRPr="00606062" w:rsidRDefault="00606062" w:rsidP="00606062">
            <w:pPr>
              <w:widowControl w:val="0"/>
              <w:spacing w:after="120" w:line="285" w:lineRule="auto"/>
              <w:rPr>
                <w:rFonts w:ascii="Calibri Light" w:eastAsia="Times New Roman" w:hAnsi="Calibri Light" w:cs="Calibri Light"/>
                <w:b/>
                <w:bCs/>
                <w:color w:val="000000"/>
                <w:kern w:val="28"/>
                <w:sz w:val="20"/>
                <w:szCs w:val="20"/>
                <w:lang w:eastAsia="en-GB"/>
                <w14:cntxtAlts/>
              </w:rPr>
            </w:pPr>
            <w:r>
              <w:rPr>
                <w:rFonts w:ascii="Calibri Light" w:eastAsia="Times New Roman" w:hAnsi="Calibri Light" w:cs="Calibri Light"/>
                <w:b/>
                <w:bCs/>
                <w:color w:val="000000"/>
                <w:kern w:val="28"/>
                <w:sz w:val="20"/>
                <w:szCs w:val="20"/>
                <w:lang w:eastAsia="en-GB"/>
                <w14:cntxtAlts/>
              </w:rPr>
              <w:t xml:space="preserve">                               </w:t>
            </w:r>
            <w:r w:rsidRPr="00606062">
              <w:rPr>
                <w:rFonts w:ascii="Calibri Light" w:eastAsia="Times New Roman" w:hAnsi="Calibri Light" w:cs="Calibri Light"/>
                <w:b/>
                <w:bCs/>
                <w:color w:val="000000"/>
                <w:kern w:val="28"/>
                <w:sz w:val="20"/>
                <w:szCs w:val="20"/>
                <w:lang w:eastAsia="en-GB"/>
                <w14:cntxtAlts/>
              </w:rPr>
              <w:t xml:space="preserve">not know about.  </w:t>
            </w:r>
            <w:r>
              <w:rPr>
                <w:rFonts w:ascii="Calibri Light" w:eastAsia="Times New Roman" w:hAnsi="Calibri Light" w:cs="Calibri Light"/>
                <w:b/>
                <w:bCs/>
                <w:color w:val="000000"/>
                <w:kern w:val="28"/>
                <w:sz w:val="20"/>
                <w:szCs w:val="20"/>
                <w:lang w:eastAsia="en-GB"/>
                <w14:cntxtAlts/>
              </w:rPr>
              <w:t xml:space="preserve"> </w:t>
            </w:r>
            <w:r w:rsidRPr="00606062">
              <w:rPr>
                <w:rFonts w:ascii="Calibri Light" w:eastAsia="Times New Roman" w:hAnsi="Calibri Light" w:cs="Calibri Light"/>
                <w:b/>
                <w:bCs/>
                <w:color w:val="000000"/>
                <w:kern w:val="28"/>
                <w:sz w:val="20"/>
                <w:szCs w:val="20"/>
                <w:lang w:eastAsia="en-GB"/>
                <w14:cntxtAlts/>
              </w:rPr>
              <w:t>Mr A Kenne</w:t>
            </w:r>
            <w:bookmarkStart w:id="0" w:name="_GoBack"/>
            <w:bookmarkEnd w:id="0"/>
            <w:r w:rsidRPr="00606062">
              <w:rPr>
                <w:rFonts w:ascii="Calibri Light" w:eastAsia="Times New Roman" w:hAnsi="Calibri Light" w:cs="Calibri Light"/>
                <w:b/>
                <w:bCs/>
                <w:color w:val="000000"/>
                <w:kern w:val="28"/>
                <w:sz w:val="20"/>
                <w:szCs w:val="20"/>
                <w:lang w:eastAsia="en-GB"/>
                <w14:cntxtAlts/>
              </w:rPr>
              <w:t xml:space="preserve">dy, Pupil Premium Coordinator. </w:t>
            </w:r>
          </w:p>
        </w:tc>
      </w:tr>
      <w:tr w:rsidR="00606062" w:rsidTr="0076155E">
        <w:trPr>
          <w:trHeight w:val="2608"/>
        </w:trPr>
        <w:tc>
          <w:tcPr>
            <w:tcW w:w="5110" w:type="dxa"/>
          </w:tcPr>
          <w:p w:rsidR="0076155E" w:rsidRPr="00576D7A" w:rsidRDefault="0076155E" w:rsidP="0076155E">
            <w:pPr>
              <w:widowControl w:val="0"/>
              <w:spacing w:after="120" w:line="285" w:lineRule="auto"/>
              <w:jc w:val="center"/>
              <w:rPr>
                <w:rFonts w:ascii="Times New Roman" w:eastAsia="Times New Roman" w:hAnsi="Times New Roman" w:cs="Times New Roman"/>
                <w:b/>
                <w:bCs/>
                <w:color w:val="000000"/>
                <w:kern w:val="28"/>
                <w:sz w:val="18"/>
                <w:szCs w:val="18"/>
                <w:u w:val="single"/>
                <w:lang w:eastAsia="en-GB"/>
                <w14:cntxtAlts/>
              </w:rPr>
            </w:pPr>
            <w:r w:rsidRPr="00576D7A">
              <w:rPr>
                <w:rFonts w:ascii="Calibri" w:eastAsia="Times New Roman" w:hAnsi="Calibri" w:cs="Calibri"/>
                <w:b/>
                <w:bCs/>
                <w:color w:val="000000"/>
                <w:kern w:val="28"/>
                <w:u w:val="single"/>
                <w:lang w:eastAsia="en-GB"/>
                <w14:cntxtAlts/>
              </w:rPr>
              <w:t>Reading intervention</w:t>
            </w:r>
          </w:p>
          <w:p w:rsidR="00606062" w:rsidRPr="00606062" w:rsidRDefault="0076155E" w:rsidP="0076155E">
            <w:pPr>
              <w:widowControl w:val="0"/>
              <w:spacing w:after="120" w:line="285" w:lineRule="auto"/>
              <w:rPr>
                <w:rFonts w:ascii="Calibri" w:eastAsia="Times New Roman" w:hAnsi="Calibri" w:cs="Calibri"/>
                <w:color w:val="000000"/>
                <w:kern w:val="28"/>
                <w:sz w:val="18"/>
                <w:szCs w:val="18"/>
                <w:lang w:eastAsia="en-GB"/>
                <w14:cntxtAlts/>
              </w:rPr>
            </w:pPr>
            <w:r w:rsidRPr="00576D7A">
              <w:rPr>
                <w:rFonts w:ascii="Calibri" w:eastAsia="Times New Roman" w:hAnsi="Calibri" w:cs="Calibri"/>
                <w:color w:val="000000"/>
                <w:kern w:val="28"/>
                <w:sz w:val="20"/>
                <w:szCs w:val="18"/>
                <w:lang w:eastAsia="en-GB"/>
                <w14:cntxtAlts/>
              </w:rPr>
              <w:t xml:space="preserve">All students in receipt of the Pupil Premium receive a free book in Years 7-9 thanks to the </w:t>
            </w:r>
            <w:proofErr w:type="spellStart"/>
            <w:r w:rsidRPr="00576D7A">
              <w:rPr>
                <w:rFonts w:ascii="Calibri" w:eastAsia="Times New Roman" w:hAnsi="Calibri" w:cs="Calibri"/>
                <w:color w:val="000000"/>
                <w:kern w:val="28"/>
                <w:sz w:val="20"/>
                <w:szCs w:val="18"/>
                <w:lang w:eastAsia="en-GB"/>
                <w14:cntxtAlts/>
              </w:rPr>
              <w:t>Bookbuzz</w:t>
            </w:r>
            <w:proofErr w:type="spellEnd"/>
            <w:r w:rsidRPr="00576D7A">
              <w:rPr>
                <w:rFonts w:ascii="Calibri" w:eastAsia="Times New Roman" w:hAnsi="Calibri" w:cs="Calibri"/>
                <w:color w:val="000000"/>
                <w:kern w:val="28"/>
                <w:sz w:val="20"/>
                <w:szCs w:val="18"/>
                <w:lang w:eastAsia="en-GB"/>
                <w14:cntxtAlts/>
              </w:rPr>
              <w:t xml:space="preserve"> scheme. This initiative is run by </w:t>
            </w:r>
            <w:proofErr w:type="spellStart"/>
            <w:r w:rsidRPr="00576D7A">
              <w:rPr>
                <w:rFonts w:ascii="Calibri" w:eastAsia="Times New Roman" w:hAnsi="Calibri" w:cs="Calibri"/>
                <w:color w:val="000000"/>
                <w:kern w:val="28"/>
                <w:sz w:val="20"/>
                <w:szCs w:val="18"/>
                <w:lang w:eastAsia="en-GB"/>
                <w14:cntxtAlts/>
              </w:rPr>
              <w:t>Booktrust</w:t>
            </w:r>
            <w:proofErr w:type="spellEnd"/>
            <w:r w:rsidRPr="00576D7A">
              <w:rPr>
                <w:rFonts w:ascii="Calibri" w:eastAsia="Times New Roman" w:hAnsi="Calibri" w:cs="Calibri"/>
                <w:color w:val="000000"/>
                <w:kern w:val="28"/>
                <w:sz w:val="20"/>
                <w:szCs w:val="18"/>
                <w:lang w:eastAsia="en-GB"/>
                <w14:cntxtAlts/>
              </w:rPr>
              <w:t xml:space="preserve">, the literacy charity dedicated to promoting reading for pleasure in schools. The library also offers reading interventions including the Accelerated Reader programme, access to resources for all abilities and interests and lunchtime and after-school </w:t>
            </w:r>
            <w:proofErr w:type="spellStart"/>
            <w:r w:rsidRPr="00576D7A">
              <w:rPr>
                <w:rFonts w:ascii="Calibri" w:eastAsia="Times New Roman" w:hAnsi="Calibri" w:cs="Calibri"/>
                <w:color w:val="000000"/>
                <w:kern w:val="28"/>
                <w:sz w:val="20"/>
                <w:szCs w:val="18"/>
                <w:lang w:eastAsia="en-GB"/>
                <w14:cntxtAlts/>
              </w:rPr>
              <w:t>bookclubs</w:t>
            </w:r>
            <w:proofErr w:type="spellEnd"/>
            <w:r w:rsidRPr="00576D7A">
              <w:rPr>
                <w:rFonts w:ascii="Calibri" w:eastAsia="Times New Roman" w:hAnsi="Calibri" w:cs="Calibri"/>
                <w:color w:val="000000"/>
                <w:kern w:val="28"/>
                <w:sz w:val="20"/>
                <w:szCs w:val="18"/>
                <w:lang w:eastAsia="en-GB"/>
                <w14:cntxtAlts/>
              </w:rPr>
              <w:t xml:space="preserve"> and activities open to all. There is also an up-to-date dedicated PP Library with textbooks, </w:t>
            </w:r>
            <w:r>
              <w:rPr>
                <w:noProof/>
              </w:rPr>
              <w:drawing>
                <wp:anchor distT="0" distB="0" distL="114300" distR="114300" simplePos="0" relativeHeight="251666432" behindDoc="1" locked="0" layoutInCell="1" allowOverlap="1" wp14:anchorId="48CC7A1D" wp14:editId="677594A2">
                  <wp:simplePos x="0" y="0"/>
                  <wp:positionH relativeFrom="column">
                    <wp:posOffset>1409700</wp:posOffset>
                  </wp:positionH>
                  <wp:positionV relativeFrom="paragraph">
                    <wp:posOffset>0</wp:posOffset>
                  </wp:positionV>
                  <wp:extent cx="2118995" cy="695325"/>
                  <wp:effectExtent l="0" t="0" r="0" b="9525"/>
                  <wp:wrapTight wrapText="bothSides">
                    <wp:wrapPolygon edited="0">
                      <wp:start x="0" y="0"/>
                      <wp:lineTo x="0" y="21304"/>
                      <wp:lineTo x="21361" y="21304"/>
                      <wp:lineTo x="2136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18995" cy="695325"/>
                          </a:xfrm>
                          <a:prstGeom prst="rect">
                            <a:avLst/>
                          </a:prstGeom>
                        </pic:spPr>
                      </pic:pic>
                    </a:graphicData>
                  </a:graphic>
                  <wp14:sizeRelH relativeFrom="page">
                    <wp14:pctWidth>0</wp14:pctWidth>
                  </wp14:sizeRelH>
                  <wp14:sizeRelV relativeFrom="page">
                    <wp14:pctHeight>0</wp14:pctHeight>
                  </wp14:sizeRelV>
                </wp:anchor>
              </w:drawing>
            </w:r>
            <w:r w:rsidRPr="00576D7A">
              <w:rPr>
                <w:rFonts w:ascii="Calibri" w:eastAsia="Times New Roman" w:hAnsi="Calibri" w:cs="Calibri"/>
                <w:color w:val="000000"/>
                <w:kern w:val="28"/>
                <w:sz w:val="20"/>
                <w:szCs w:val="18"/>
                <w:lang w:eastAsia="en-GB"/>
                <w14:cntxtAlts/>
              </w:rPr>
              <w:t>revision guides and other curriculum</w:t>
            </w:r>
          </w:p>
        </w:tc>
        <w:tc>
          <w:tcPr>
            <w:tcW w:w="5529" w:type="dxa"/>
          </w:tcPr>
          <w:p w:rsidR="0076155E" w:rsidRPr="00576D7A" w:rsidRDefault="0076155E" w:rsidP="0076155E">
            <w:pPr>
              <w:widowControl w:val="0"/>
              <w:spacing w:after="120" w:line="285" w:lineRule="auto"/>
              <w:jc w:val="center"/>
              <w:rPr>
                <w:rFonts w:ascii="Times New Roman" w:eastAsia="Times New Roman" w:hAnsi="Times New Roman" w:cs="Times New Roman"/>
                <w:b/>
                <w:bCs/>
                <w:color w:val="000000"/>
                <w:kern w:val="28"/>
                <w:sz w:val="20"/>
                <w:szCs w:val="18"/>
                <w:u w:val="single"/>
                <w:lang w:eastAsia="en-GB"/>
                <w14:cntxtAlts/>
              </w:rPr>
            </w:pPr>
            <w:r>
              <w:rPr>
                <w:noProof/>
              </w:rPr>
              <w:drawing>
                <wp:anchor distT="0" distB="0" distL="114300" distR="114300" simplePos="0" relativeHeight="251668480" behindDoc="1" locked="0" layoutInCell="1" allowOverlap="1" wp14:anchorId="4718E8B3" wp14:editId="21A3F013">
                  <wp:simplePos x="0" y="0"/>
                  <wp:positionH relativeFrom="column">
                    <wp:posOffset>2442845</wp:posOffset>
                  </wp:positionH>
                  <wp:positionV relativeFrom="paragraph">
                    <wp:posOffset>255270</wp:posOffset>
                  </wp:positionV>
                  <wp:extent cx="1076325" cy="1189355"/>
                  <wp:effectExtent l="0" t="0" r="9525" b="0"/>
                  <wp:wrapTight wrapText="bothSides">
                    <wp:wrapPolygon edited="0">
                      <wp:start x="0" y="0"/>
                      <wp:lineTo x="0" y="21104"/>
                      <wp:lineTo x="21409" y="21104"/>
                      <wp:lineTo x="214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788" t="65816" r="66320" b="14921"/>
                          <a:stretch/>
                        </pic:blipFill>
                        <pic:spPr bwMode="auto">
                          <a:xfrm>
                            <a:off x="0" y="0"/>
                            <a:ext cx="1076325" cy="1189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6D7A">
              <w:rPr>
                <w:rFonts w:ascii="Calibri" w:eastAsia="Times New Roman" w:hAnsi="Calibri" w:cs="Calibri"/>
                <w:b/>
                <w:bCs/>
                <w:color w:val="000000"/>
                <w:kern w:val="28"/>
                <w:sz w:val="24"/>
                <w:u w:val="single"/>
                <w:lang w:eastAsia="en-GB"/>
                <w14:cntxtAlts/>
              </w:rPr>
              <w:t>Uniform</w:t>
            </w:r>
          </w:p>
          <w:p w:rsidR="0076155E" w:rsidRPr="00576D7A" w:rsidRDefault="0076155E" w:rsidP="0076155E">
            <w:pPr>
              <w:widowControl w:val="0"/>
              <w:spacing w:after="120" w:line="285" w:lineRule="auto"/>
              <w:jc w:val="both"/>
              <w:rPr>
                <w:rFonts w:ascii="Calibri" w:eastAsia="Times New Roman" w:hAnsi="Calibri" w:cs="Calibri"/>
                <w:color w:val="000000"/>
                <w:kern w:val="28"/>
                <w:sz w:val="16"/>
                <w:szCs w:val="14"/>
                <w:lang w:eastAsia="en-GB"/>
                <w14:cntxtAlts/>
              </w:rPr>
            </w:pPr>
            <w:r w:rsidRPr="00576D7A">
              <w:rPr>
                <w:rFonts w:ascii="Calibri" w:eastAsia="Times New Roman" w:hAnsi="Calibri" w:cs="Calibri"/>
                <w:color w:val="000000"/>
                <w:kern w:val="28"/>
                <w:sz w:val="20"/>
                <w:szCs w:val="18"/>
                <w:lang w:eastAsia="en-GB"/>
                <w14:cntxtAlts/>
              </w:rPr>
              <w:t xml:space="preserve">Students who are in receipt of the Pupil Premium are entitled to vouchers to help them towards the cost of their school uniform. Please contact your child’s PSW and/or AYL for further information on this. If you are experiencing financial hardship for whatever reason and would like help and support for your child’s uniform, then please get in touch. This initiative has been support by the local charity The William </w:t>
            </w:r>
            <w:proofErr w:type="spellStart"/>
            <w:r w:rsidRPr="00576D7A">
              <w:rPr>
                <w:rFonts w:ascii="Calibri" w:eastAsia="Times New Roman" w:hAnsi="Calibri" w:cs="Calibri"/>
                <w:color w:val="000000"/>
                <w:kern w:val="28"/>
                <w:sz w:val="20"/>
                <w:szCs w:val="18"/>
                <w:lang w:eastAsia="en-GB"/>
                <w14:cntxtAlts/>
              </w:rPr>
              <w:t>Hobbayne</w:t>
            </w:r>
            <w:proofErr w:type="spellEnd"/>
            <w:r w:rsidRPr="00576D7A">
              <w:rPr>
                <w:rFonts w:ascii="Calibri" w:eastAsia="Times New Roman" w:hAnsi="Calibri" w:cs="Calibri"/>
                <w:color w:val="000000"/>
                <w:kern w:val="28"/>
                <w:sz w:val="20"/>
                <w:szCs w:val="18"/>
                <w:lang w:eastAsia="en-GB"/>
                <w14:cntxtAlts/>
              </w:rPr>
              <w:t xml:space="preserve"> Trust. </w:t>
            </w:r>
          </w:p>
          <w:p w:rsidR="00606062" w:rsidRPr="00576D7A" w:rsidRDefault="00606062" w:rsidP="00576D7A">
            <w:pPr>
              <w:widowControl w:val="0"/>
              <w:spacing w:after="120" w:line="285" w:lineRule="auto"/>
              <w:rPr>
                <w:rFonts w:ascii="Calibri" w:eastAsia="Times New Roman" w:hAnsi="Calibri" w:cs="Calibri"/>
                <w:color w:val="000000"/>
                <w:kern w:val="28"/>
                <w:sz w:val="20"/>
                <w:szCs w:val="20"/>
                <w:lang w:eastAsia="en-GB"/>
                <w14:cntxtAlts/>
              </w:rPr>
            </w:pPr>
          </w:p>
        </w:tc>
      </w:tr>
      <w:tr w:rsidR="00606062" w:rsidTr="0076155E">
        <w:trPr>
          <w:trHeight w:val="2326"/>
        </w:trPr>
        <w:tc>
          <w:tcPr>
            <w:tcW w:w="5110" w:type="dxa"/>
          </w:tcPr>
          <w:p w:rsidR="0076155E" w:rsidRPr="00576D7A" w:rsidRDefault="0076155E" w:rsidP="0076155E">
            <w:pPr>
              <w:widowControl w:val="0"/>
              <w:spacing w:after="120" w:line="285" w:lineRule="auto"/>
              <w:jc w:val="center"/>
              <w:rPr>
                <w:rFonts w:ascii="Calibri" w:eastAsia="Times New Roman" w:hAnsi="Calibri" w:cs="Calibri"/>
                <w:b/>
                <w:bCs/>
                <w:color w:val="000000"/>
                <w:kern w:val="28"/>
                <w:sz w:val="24"/>
                <w:szCs w:val="24"/>
                <w:u w:val="single"/>
                <w:lang w:eastAsia="en-GB"/>
                <w14:cntxtAlts/>
              </w:rPr>
            </w:pPr>
            <w:r w:rsidRPr="00576D7A">
              <w:rPr>
                <w:rFonts w:ascii="Calibri" w:eastAsia="Times New Roman" w:hAnsi="Calibri" w:cs="Calibri"/>
                <w:b/>
                <w:bCs/>
                <w:color w:val="000000"/>
                <w:kern w:val="28"/>
                <w:sz w:val="24"/>
                <w:szCs w:val="24"/>
                <w:u w:val="single"/>
                <w:lang w:eastAsia="en-GB"/>
                <w14:cntxtAlts/>
              </w:rPr>
              <w:t xml:space="preserve">Translators </w:t>
            </w:r>
          </w:p>
          <w:p w:rsidR="0076155E" w:rsidRDefault="0076155E" w:rsidP="0076155E">
            <w:pPr>
              <w:widowControl w:val="0"/>
              <w:spacing w:after="120" w:line="285" w:lineRule="auto"/>
              <w:rPr>
                <w:rFonts w:ascii="Calibri" w:eastAsia="Times New Roman" w:hAnsi="Calibri" w:cs="Calibri"/>
                <w:color w:val="000000"/>
                <w:kern w:val="28"/>
                <w:sz w:val="20"/>
                <w:szCs w:val="24"/>
                <w:lang w:eastAsia="en-GB"/>
                <w14:cntxtAlts/>
              </w:rPr>
            </w:pPr>
            <w:r w:rsidRPr="00576D7A">
              <w:rPr>
                <w:rFonts w:ascii="Calibri" w:eastAsia="Times New Roman" w:hAnsi="Calibri" w:cs="Calibri"/>
                <w:color w:val="000000"/>
                <w:kern w:val="28"/>
                <w:sz w:val="20"/>
                <w:szCs w:val="24"/>
                <w:lang w:eastAsia="en-GB"/>
                <w14:cntxtAlts/>
              </w:rPr>
              <w:t xml:space="preserve">If you require a translator present at parental meetings or parents’ evenings, then please be in contact with us so that we can facilitate this for you. For any further contact regarding this please speak to </w:t>
            </w:r>
            <w:r>
              <w:rPr>
                <w:rFonts w:ascii="Calibri" w:eastAsia="Times New Roman" w:hAnsi="Calibri" w:cs="Calibri"/>
                <w:color w:val="000000"/>
                <w:kern w:val="28"/>
                <w:sz w:val="20"/>
                <w:szCs w:val="24"/>
                <w:lang w:eastAsia="en-GB"/>
                <w14:cntxtAlts/>
              </w:rPr>
              <w:t xml:space="preserve">Katy Reeves </w:t>
            </w:r>
            <w:hyperlink r:id="rId9" w:history="1">
              <w:r w:rsidRPr="00992398">
                <w:rPr>
                  <w:rStyle w:val="Hyperlink"/>
                  <w:rFonts w:ascii="Calibri" w:eastAsia="Times New Roman" w:hAnsi="Calibri" w:cs="Calibri"/>
                  <w:kern w:val="28"/>
                  <w:sz w:val="20"/>
                  <w:szCs w:val="24"/>
                  <w:lang w:eastAsia="en-GB"/>
                  <w14:cntxtAlts/>
                </w:rPr>
                <w:t>kreeves@ephs.ealing.sch.uk</w:t>
              </w:r>
            </w:hyperlink>
          </w:p>
          <w:p w:rsidR="00606062" w:rsidRPr="00576D7A" w:rsidRDefault="0076155E" w:rsidP="0076155E">
            <w:pPr>
              <w:widowControl w:val="0"/>
              <w:spacing w:after="120" w:line="285" w:lineRule="auto"/>
              <w:rPr>
                <w:rFonts w:ascii="Calibri" w:eastAsia="Times New Roman" w:hAnsi="Calibri" w:cs="Calibri"/>
                <w:color w:val="000000"/>
                <w:kern w:val="28"/>
                <w:sz w:val="18"/>
                <w:szCs w:val="18"/>
                <w:lang w:eastAsia="en-GB"/>
                <w14:cntxtAlts/>
              </w:rPr>
            </w:pPr>
            <w:r w:rsidRPr="00576D7A">
              <w:rPr>
                <w:rFonts w:ascii="Calibri" w:eastAsia="Times New Roman" w:hAnsi="Calibri" w:cs="Calibri"/>
                <w:color w:val="000000"/>
                <w:kern w:val="28"/>
                <w:sz w:val="20"/>
                <w:szCs w:val="24"/>
                <w:lang w:eastAsia="en-GB"/>
                <w14:cntxtAlts/>
              </w:rPr>
              <w:t>or Aimee Q</w:t>
            </w:r>
            <w:r>
              <w:rPr>
                <w:rFonts w:ascii="Calibri" w:eastAsia="Times New Roman" w:hAnsi="Calibri" w:cs="Calibri"/>
                <w:color w:val="000000"/>
                <w:kern w:val="28"/>
                <w:sz w:val="20"/>
                <w:szCs w:val="24"/>
                <w:lang w:eastAsia="en-GB"/>
                <w14:cntxtAlts/>
              </w:rPr>
              <w:t xml:space="preserve">uinn </w:t>
            </w:r>
            <w:hyperlink r:id="rId10" w:history="1">
              <w:r w:rsidRPr="003B49C4">
                <w:rPr>
                  <w:rStyle w:val="Hyperlink"/>
                  <w:rFonts w:ascii="Calibri" w:eastAsia="Times New Roman" w:hAnsi="Calibri" w:cs="Calibri"/>
                  <w:kern w:val="28"/>
                  <w:sz w:val="20"/>
                  <w:szCs w:val="24"/>
                  <w:lang w:eastAsia="en-GB"/>
                  <w14:cntxtAlts/>
                </w:rPr>
                <w:t>aquinn@ephs.ealing.sch.uk</w:t>
              </w:r>
            </w:hyperlink>
            <w:r>
              <w:rPr>
                <w:rFonts w:ascii="Calibri" w:eastAsia="Times New Roman" w:hAnsi="Calibri" w:cs="Calibri"/>
                <w:color w:val="000000"/>
                <w:kern w:val="28"/>
                <w:sz w:val="20"/>
                <w:szCs w:val="24"/>
                <w:lang w:eastAsia="en-GB"/>
                <w14:cntxtAlts/>
              </w:rPr>
              <w:t>.</w:t>
            </w:r>
          </w:p>
        </w:tc>
        <w:tc>
          <w:tcPr>
            <w:tcW w:w="5529" w:type="dxa"/>
          </w:tcPr>
          <w:p w:rsidR="00576D7A" w:rsidRPr="00576D7A" w:rsidRDefault="00576D7A" w:rsidP="00576D7A">
            <w:pPr>
              <w:widowControl w:val="0"/>
              <w:spacing w:after="120" w:line="285" w:lineRule="auto"/>
              <w:jc w:val="center"/>
              <w:rPr>
                <w:rFonts w:ascii="Times New Roman" w:eastAsia="Times New Roman" w:hAnsi="Times New Roman" w:cs="Times New Roman"/>
                <w:b/>
                <w:bCs/>
                <w:color w:val="000000"/>
                <w:kern w:val="28"/>
                <w:sz w:val="20"/>
                <w:szCs w:val="20"/>
                <w:u w:val="single"/>
                <w:lang w:eastAsia="en-GB"/>
                <w14:cntxtAlts/>
              </w:rPr>
            </w:pPr>
            <w:r w:rsidRPr="00576D7A">
              <w:rPr>
                <w:rFonts w:ascii="Calibri" w:eastAsia="Times New Roman" w:hAnsi="Calibri" w:cs="Calibri"/>
                <w:b/>
                <w:bCs/>
                <w:color w:val="000000"/>
                <w:kern w:val="28"/>
                <w:sz w:val="24"/>
                <w:szCs w:val="24"/>
                <w:u w:val="single"/>
                <w:lang w:eastAsia="en-GB"/>
                <w14:cntxtAlts/>
              </w:rPr>
              <w:t>Equipment</w:t>
            </w:r>
          </w:p>
          <w:p w:rsidR="00606062" w:rsidRPr="00576D7A" w:rsidRDefault="00576D7A" w:rsidP="00576D7A">
            <w:pPr>
              <w:widowControl w:val="0"/>
              <w:spacing w:after="120" w:line="285" w:lineRule="auto"/>
              <w:rPr>
                <w:rFonts w:ascii="Calibri" w:eastAsia="Times New Roman" w:hAnsi="Calibri" w:cs="Calibri"/>
                <w:color w:val="000000"/>
                <w:kern w:val="28"/>
                <w:sz w:val="18"/>
                <w:szCs w:val="18"/>
                <w:lang w:eastAsia="en-GB"/>
                <w14:cntxtAlts/>
              </w:rPr>
            </w:pPr>
            <w:r w:rsidRPr="00576D7A">
              <w:rPr>
                <w:rFonts w:ascii="Calibri" w:eastAsia="Times New Roman" w:hAnsi="Calibri" w:cs="Calibri"/>
                <w:color w:val="000000"/>
                <w:kern w:val="28"/>
                <w:sz w:val="20"/>
                <w:szCs w:val="18"/>
                <w:lang w:eastAsia="en-GB"/>
                <w14:cntxtAlts/>
              </w:rPr>
              <w:t xml:space="preserve">If your child is in receipt of the Pupil Premium, then they may be able to get a scientific calculator from the Maths department. In addition, we provide a revision pack to Year 10 students who are Pupil Premium to ensure that they have more revision materials available to them too. Lastly, we can provide students with a Chromebook if they do not have access to a laptop at home to do their work on. Any queries relating to this please email me </w:t>
            </w:r>
            <w:hyperlink r:id="rId11" w:history="1">
              <w:r w:rsidR="00DC4FAD" w:rsidRPr="003B49C4">
                <w:rPr>
                  <w:rStyle w:val="Hyperlink"/>
                  <w:rFonts w:ascii="Calibri" w:eastAsia="Times New Roman" w:hAnsi="Calibri" w:cs="Calibri"/>
                  <w:kern w:val="28"/>
                  <w:sz w:val="20"/>
                  <w:szCs w:val="18"/>
                  <w:lang w:eastAsia="en-GB"/>
                  <w14:cntxtAlts/>
                </w:rPr>
                <w:t>akennedy@ephs.ealing.sch.uk</w:t>
              </w:r>
            </w:hyperlink>
            <w:r w:rsidR="00DC4FAD">
              <w:rPr>
                <w:rFonts w:ascii="Calibri" w:eastAsia="Times New Roman" w:hAnsi="Calibri" w:cs="Calibri"/>
                <w:color w:val="000000"/>
                <w:kern w:val="28"/>
                <w:sz w:val="20"/>
                <w:szCs w:val="18"/>
                <w:lang w:eastAsia="en-GB"/>
                <w14:cntxtAlts/>
              </w:rPr>
              <w:t xml:space="preserve"> </w:t>
            </w:r>
            <w:r w:rsidRPr="00576D7A">
              <w:rPr>
                <w:rFonts w:ascii="Calibri" w:eastAsia="Times New Roman" w:hAnsi="Calibri" w:cs="Calibri"/>
                <w:color w:val="000000"/>
                <w:kern w:val="28"/>
                <w:sz w:val="20"/>
                <w:szCs w:val="18"/>
                <w:lang w:eastAsia="en-GB"/>
                <w14:cntxtAlts/>
              </w:rPr>
              <w:t xml:space="preserve"> or </w:t>
            </w:r>
            <w:hyperlink r:id="rId12" w:history="1">
              <w:r w:rsidR="00DC4FAD" w:rsidRPr="003B49C4">
                <w:rPr>
                  <w:rStyle w:val="Hyperlink"/>
                  <w:rFonts w:ascii="Calibri" w:eastAsia="Times New Roman" w:hAnsi="Calibri" w:cs="Calibri"/>
                  <w:kern w:val="28"/>
                  <w:sz w:val="20"/>
                  <w:szCs w:val="18"/>
                  <w:lang w:eastAsia="en-GB"/>
                  <w14:cntxtAlts/>
                </w:rPr>
                <w:t>kreeves@ephs.ealing.sch.uk</w:t>
              </w:r>
            </w:hyperlink>
            <w:r w:rsidR="00DC4FAD">
              <w:rPr>
                <w:rFonts w:ascii="Calibri" w:eastAsia="Times New Roman" w:hAnsi="Calibri" w:cs="Calibri"/>
                <w:color w:val="000000"/>
                <w:kern w:val="28"/>
                <w:sz w:val="20"/>
                <w:szCs w:val="18"/>
                <w:lang w:eastAsia="en-GB"/>
                <w14:cntxtAlts/>
              </w:rPr>
              <w:t xml:space="preserve"> </w:t>
            </w:r>
            <w:r w:rsidRPr="00576D7A">
              <w:rPr>
                <w:rFonts w:ascii="Calibri" w:eastAsia="Times New Roman" w:hAnsi="Calibri" w:cs="Calibri"/>
                <w:color w:val="000000"/>
                <w:kern w:val="28"/>
                <w:sz w:val="20"/>
                <w:szCs w:val="18"/>
                <w:lang w:eastAsia="en-GB"/>
                <w14:cntxtAlts/>
              </w:rPr>
              <w:t xml:space="preserve"> for further information. </w:t>
            </w:r>
          </w:p>
        </w:tc>
      </w:tr>
      <w:tr w:rsidR="00606062" w:rsidTr="0076155E">
        <w:trPr>
          <w:trHeight w:val="2196"/>
        </w:trPr>
        <w:tc>
          <w:tcPr>
            <w:tcW w:w="5110" w:type="dxa"/>
          </w:tcPr>
          <w:p w:rsidR="00576D7A" w:rsidRPr="00576D7A" w:rsidRDefault="00767A92" w:rsidP="00576D7A">
            <w:pPr>
              <w:widowControl w:val="0"/>
              <w:spacing w:after="120" w:line="285" w:lineRule="auto"/>
              <w:jc w:val="center"/>
              <w:rPr>
                <w:rFonts w:ascii="Times New Roman" w:eastAsia="Times New Roman" w:hAnsi="Times New Roman" w:cs="Times New Roman"/>
                <w:b/>
                <w:bCs/>
                <w:color w:val="000000"/>
                <w:kern w:val="28"/>
                <w:sz w:val="20"/>
                <w:szCs w:val="20"/>
                <w:u w:val="single"/>
                <w:lang w:eastAsia="en-GB"/>
                <w14:cntxtAlts/>
              </w:rPr>
            </w:pPr>
            <w:r>
              <w:rPr>
                <w:noProof/>
              </w:rPr>
              <w:drawing>
                <wp:anchor distT="0" distB="0" distL="114300" distR="114300" simplePos="0" relativeHeight="251662336" behindDoc="1" locked="0" layoutInCell="1" allowOverlap="1" wp14:anchorId="235915C1">
                  <wp:simplePos x="0" y="0"/>
                  <wp:positionH relativeFrom="column">
                    <wp:posOffset>2014220</wp:posOffset>
                  </wp:positionH>
                  <wp:positionV relativeFrom="paragraph">
                    <wp:posOffset>159385</wp:posOffset>
                  </wp:positionV>
                  <wp:extent cx="1209040" cy="981075"/>
                  <wp:effectExtent l="0" t="0" r="0" b="9525"/>
                  <wp:wrapTight wrapText="bothSides">
                    <wp:wrapPolygon edited="0">
                      <wp:start x="0" y="0"/>
                      <wp:lineTo x="0" y="21390"/>
                      <wp:lineTo x="21101" y="21390"/>
                      <wp:lineTo x="211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09040" cy="981075"/>
                          </a:xfrm>
                          <a:prstGeom prst="rect">
                            <a:avLst/>
                          </a:prstGeom>
                        </pic:spPr>
                      </pic:pic>
                    </a:graphicData>
                  </a:graphic>
                  <wp14:sizeRelH relativeFrom="page">
                    <wp14:pctWidth>0</wp14:pctWidth>
                  </wp14:sizeRelH>
                  <wp14:sizeRelV relativeFrom="page">
                    <wp14:pctHeight>0</wp14:pctHeight>
                  </wp14:sizeRelV>
                </wp:anchor>
              </w:drawing>
            </w:r>
            <w:r w:rsidR="00576D7A" w:rsidRPr="00576D7A">
              <w:rPr>
                <w:rFonts w:ascii="Calibri" w:eastAsia="Times New Roman" w:hAnsi="Calibri" w:cs="Calibri"/>
                <w:b/>
                <w:bCs/>
                <w:color w:val="000000"/>
                <w:kern w:val="28"/>
                <w:sz w:val="20"/>
                <w:szCs w:val="20"/>
                <w:u w:val="single"/>
                <w:lang w:eastAsia="en-GB"/>
                <w14:cntxtAlts/>
              </w:rPr>
              <w:t>Show My Homework</w:t>
            </w:r>
          </w:p>
          <w:p w:rsidR="00606062" w:rsidRPr="00576D7A" w:rsidRDefault="00576D7A" w:rsidP="00576D7A">
            <w:pPr>
              <w:widowControl w:val="0"/>
              <w:spacing w:after="120" w:line="285" w:lineRule="auto"/>
              <w:rPr>
                <w:rFonts w:ascii="Times New Roman" w:eastAsia="Times New Roman" w:hAnsi="Times New Roman" w:cs="Times New Roman"/>
                <w:color w:val="000000"/>
                <w:kern w:val="28"/>
                <w:sz w:val="20"/>
                <w:szCs w:val="20"/>
                <w:lang w:eastAsia="en-GB"/>
                <w14:cntxtAlts/>
              </w:rPr>
            </w:pPr>
            <w:r w:rsidRPr="00576D7A">
              <w:rPr>
                <w:rFonts w:ascii="Calibri" w:eastAsia="Times New Roman" w:hAnsi="Calibri" w:cs="Calibri"/>
                <w:color w:val="000000"/>
                <w:kern w:val="28"/>
                <w:sz w:val="20"/>
                <w:szCs w:val="20"/>
                <w:lang w:eastAsia="en-GB"/>
                <w14:cntxtAlts/>
              </w:rPr>
              <w:t xml:space="preserve">At EPHS we are strongly committed to ensuring that home learning embeds the outstanding teaching your child is receiving. If you are not sure about how to login, set up or navigate SMHW then please contact Steve Ward at </w:t>
            </w:r>
            <w:hyperlink r:id="rId14" w:history="1">
              <w:r w:rsidR="00DC4FAD" w:rsidRPr="003B49C4">
                <w:rPr>
                  <w:rStyle w:val="Hyperlink"/>
                  <w:rFonts w:ascii="Calibri" w:eastAsia="Times New Roman" w:hAnsi="Calibri" w:cs="Calibri"/>
                  <w:kern w:val="28"/>
                  <w:sz w:val="20"/>
                  <w:szCs w:val="20"/>
                  <w:lang w:eastAsia="en-GB"/>
                  <w14:cntxtAlts/>
                </w:rPr>
                <w:t>sward@ephs.ealing.sch.uk</w:t>
              </w:r>
            </w:hyperlink>
            <w:r w:rsidR="00DC4FAD">
              <w:rPr>
                <w:rFonts w:ascii="Calibri" w:eastAsia="Times New Roman" w:hAnsi="Calibri" w:cs="Calibri"/>
                <w:color w:val="000000"/>
                <w:kern w:val="28"/>
                <w:sz w:val="20"/>
                <w:szCs w:val="20"/>
                <w:lang w:eastAsia="en-GB"/>
                <w14:cntxtAlts/>
              </w:rPr>
              <w:t xml:space="preserve"> </w:t>
            </w:r>
            <w:r w:rsidRPr="00576D7A">
              <w:rPr>
                <w:rFonts w:ascii="Calibri" w:eastAsia="Times New Roman" w:hAnsi="Calibri" w:cs="Calibri"/>
                <w:color w:val="000000"/>
                <w:kern w:val="28"/>
                <w:sz w:val="20"/>
                <w:szCs w:val="20"/>
                <w:lang w:eastAsia="en-GB"/>
                <w14:cntxtAlts/>
              </w:rPr>
              <w:t xml:space="preserve"> for further information. </w:t>
            </w:r>
          </w:p>
        </w:tc>
        <w:tc>
          <w:tcPr>
            <w:tcW w:w="5529" w:type="dxa"/>
          </w:tcPr>
          <w:p w:rsidR="0076155E" w:rsidRPr="00576D7A" w:rsidRDefault="0076155E" w:rsidP="0076155E">
            <w:pPr>
              <w:widowControl w:val="0"/>
              <w:spacing w:line="285" w:lineRule="auto"/>
              <w:jc w:val="center"/>
              <w:rPr>
                <w:rFonts w:ascii="Calibri" w:eastAsia="Times New Roman" w:hAnsi="Calibri" w:cs="Calibri"/>
                <w:b/>
                <w:bCs/>
                <w:color w:val="000000"/>
                <w:kern w:val="28"/>
                <w:sz w:val="20"/>
                <w:szCs w:val="20"/>
                <w:u w:val="single"/>
                <w:lang w:eastAsia="en-GB"/>
                <w14:cntxtAlts/>
              </w:rPr>
            </w:pPr>
            <w:r w:rsidRPr="00576D7A">
              <w:rPr>
                <w:rFonts w:ascii="Calibri" w:eastAsia="Times New Roman" w:hAnsi="Calibri" w:cs="Calibri"/>
                <w:b/>
                <w:bCs/>
                <w:color w:val="000000"/>
                <w:kern w:val="28"/>
                <w:sz w:val="20"/>
                <w:szCs w:val="20"/>
                <w:u w:val="single"/>
                <w:lang w:eastAsia="en-GB"/>
                <w14:cntxtAlts/>
              </w:rPr>
              <w:t>16-19 Bursary for Sixth Form Students</w:t>
            </w:r>
          </w:p>
          <w:p w:rsidR="0076155E" w:rsidRPr="00576D7A" w:rsidRDefault="0076155E" w:rsidP="0076155E">
            <w:pPr>
              <w:widowControl w:val="0"/>
              <w:spacing w:line="285" w:lineRule="auto"/>
              <w:rPr>
                <w:rFonts w:ascii="Calibri" w:eastAsia="Times New Roman" w:hAnsi="Calibri" w:cs="Calibri"/>
                <w:color w:val="000000"/>
                <w:kern w:val="28"/>
                <w:sz w:val="20"/>
                <w:lang w:eastAsia="en-GB"/>
                <w14:cntxtAlts/>
              </w:rPr>
            </w:pPr>
            <w:r w:rsidRPr="00576D7A">
              <w:rPr>
                <w:rFonts w:ascii="Calibri" w:eastAsia="Times New Roman" w:hAnsi="Calibri" w:cs="Calibri"/>
                <w:color w:val="000000"/>
                <w:kern w:val="28"/>
                <w:sz w:val="20"/>
                <w:lang w:eastAsia="en-GB"/>
                <w14:cntxtAlts/>
              </w:rPr>
              <w:t>This bursary is for students who need financial support to stay on in further education.  This could help Sixth Form Students with any education-related costs. These include essentials like a meal during the day, transport to school, extra help to buy additional books or equipment or to pay for educational visits.</w:t>
            </w:r>
          </w:p>
          <w:p w:rsidR="00606062" w:rsidRPr="00576D7A" w:rsidRDefault="0076155E" w:rsidP="0076155E">
            <w:pPr>
              <w:widowControl w:val="0"/>
              <w:spacing w:after="120" w:line="285" w:lineRule="auto"/>
              <w:jc w:val="both"/>
              <w:rPr>
                <w:rFonts w:ascii="Calibri" w:eastAsia="Times New Roman" w:hAnsi="Calibri" w:cs="Calibri"/>
                <w:color w:val="000000"/>
                <w:kern w:val="28"/>
                <w:sz w:val="20"/>
                <w:szCs w:val="20"/>
                <w:lang w:eastAsia="en-GB"/>
                <w14:cntxtAlts/>
              </w:rPr>
            </w:pPr>
            <w:r w:rsidRPr="00576D7A">
              <w:rPr>
                <w:rFonts w:ascii="Calibri" w:eastAsia="Times New Roman" w:hAnsi="Calibri" w:cs="Calibri"/>
                <w:color w:val="000000"/>
                <w:kern w:val="28"/>
                <w:sz w:val="20"/>
                <w:lang w:eastAsia="en-GB"/>
                <w14:cntxtAlts/>
              </w:rPr>
              <w:t xml:space="preserve">Students should see Ms Thomas or Mrs Kashap to see if they meet the </w:t>
            </w:r>
            <w:r>
              <w:rPr>
                <w:rFonts w:ascii="Calibri" w:eastAsia="Times New Roman" w:hAnsi="Calibri" w:cs="Calibri"/>
                <w:color w:val="000000"/>
                <w:kern w:val="28"/>
                <w:sz w:val="20"/>
                <w:lang w:eastAsia="en-GB"/>
                <w14:cntxtAlts/>
              </w:rPr>
              <w:t xml:space="preserve">criteria for financial support </w:t>
            </w:r>
            <w:hyperlink r:id="rId15" w:history="1">
              <w:r w:rsidRPr="003B49C4">
                <w:rPr>
                  <w:rStyle w:val="Hyperlink"/>
                  <w:rFonts w:ascii="Calibri" w:eastAsia="Times New Roman" w:hAnsi="Calibri" w:cs="Calibri"/>
                  <w:kern w:val="28"/>
                  <w:sz w:val="20"/>
                  <w:lang w:eastAsia="en-GB"/>
                  <w14:cntxtAlts/>
                </w:rPr>
                <w:t>hthomas@ephs.ealing.sch.uk</w:t>
              </w:r>
            </w:hyperlink>
            <w:r>
              <w:rPr>
                <w:rFonts w:ascii="Calibri" w:eastAsia="Times New Roman" w:hAnsi="Calibri" w:cs="Calibri"/>
                <w:color w:val="000000"/>
                <w:kern w:val="28"/>
                <w:sz w:val="20"/>
                <w:lang w:eastAsia="en-GB"/>
                <w14:cntxtAlts/>
              </w:rPr>
              <w:t xml:space="preserve"> </w:t>
            </w:r>
            <w:hyperlink r:id="rId16" w:history="1">
              <w:r w:rsidRPr="003B49C4">
                <w:rPr>
                  <w:rStyle w:val="Hyperlink"/>
                  <w:rFonts w:ascii="Calibri" w:eastAsia="Times New Roman" w:hAnsi="Calibri" w:cs="Calibri"/>
                  <w:kern w:val="28"/>
                  <w:sz w:val="20"/>
                  <w:lang w:eastAsia="en-GB"/>
                  <w14:cntxtAlts/>
                </w:rPr>
                <w:t>jkashap@ephs.ealing.sch.uk</w:t>
              </w:r>
            </w:hyperlink>
          </w:p>
        </w:tc>
      </w:tr>
      <w:tr w:rsidR="00606062" w:rsidTr="0076155E">
        <w:trPr>
          <w:trHeight w:val="644"/>
        </w:trPr>
        <w:tc>
          <w:tcPr>
            <w:tcW w:w="5110" w:type="dxa"/>
          </w:tcPr>
          <w:p w:rsidR="00576D7A" w:rsidRPr="00576D7A" w:rsidRDefault="00576D7A" w:rsidP="00576D7A">
            <w:pPr>
              <w:widowControl w:val="0"/>
              <w:spacing w:after="120" w:line="285" w:lineRule="auto"/>
              <w:jc w:val="center"/>
              <w:rPr>
                <w:rFonts w:ascii="Times New Roman" w:eastAsia="Times New Roman" w:hAnsi="Times New Roman" w:cs="Times New Roman"/>
                <w:color w:val="000000"/>
                <w:kern w:val="28"/>
                <w:sz w:val="20"/>
                <w:szCs w:val="20"/>
                <w:lang w:eastAsia="en-GB"/>
                <w14:cntxtAlts/>
              </w:rPr>
            </w:pPr>
            <w:r w:rsidRPr="00576D7A">
              <w:rPr>
                <w:rFonts w:ascii="Calibri" w:eastAsia="Times New Roman" w:hAnsi="Calibri" w:cs="Calibri"/>
                <w:b/>
                <w:bCs/>
                <w:color w:val="000000"/>
                <w:kern w:val="28"/>
                <w:sz w:val="24"/>
                <w:szCs w:val="24"/>
                <w:u w:val="single"/>
                <w:lang w:eastAsia="en-GB"/>
                <w14:cntxtAlts/>
              </w:rPr>
              <w:t xml:space="preserve">Food </w:t>
            </w:r>
          </w:p>
          <w:p w:rsidR="00606062" w:rsidRPr="00576D7A" w:rsidRDefault="00576D7A" w:rsidP="00576D7A">
            <w:pPr>
              <w:widowControl w:val="0"/>
              <w:spacing w:after="120" w:line="285" w:lineRule="auto"/>
              <w:rPr>
                <w:rFonts w:ascii="Calibri" w:eastAsia="Times New Roman" w:hAnsi="Calibri" w:cs="Calibri"/>
                <w:color w:val="000000"/>
                <w:kern w:val="28"/>
                <w:sz w:val="20"/>
                <w:szCs w:val="20"/>
                <w:lang w:eastAsia="en-GB"/>
                <w14:cntxtAlts/>
              </w:rPr>
            </w:pPr>
            <w:r w:rsidRPr="00576D7A">
              <w:rPr>
                <w:rFonts w:ascii="Calibri" w:eastAsia="Times New Roman" w:hAnsi="Calibri" w:cs="Calibri"/>
                <w:color w:val="000000"/>
                <w:kern w:val="28"/>
                <w:sz w:val="20"/>
                <w:szCs w:val="20"/>
                <w:lang w:eastAsia="en-GB"/>
                <w14:cntxtAlts/>
              </w:rPr>
              <w:t>Furthermore, if you are experiencing financial difficulties then we have food bank vouchers available for you to collect from school. For further information relating to this please con</w:t>
            </w:r>
            <w:r w:rsidR="00DC4FAD">
              <w:rPr>
                <w:rFonts w:ascii="Calibri" w:eastAsia="Times New Roman" w:hAnsi="Calibri" w:cs="Calibri"/>
                <w:color w:val="000000"/>
                <w:kern w:val="28"/>
                <w:sz w:val="20"/>
                <w:szCs w:val="20"/>
                <w:lang w:eastAsia="en-GB"/>
                <w14:cntxtAlts/>
              </w:rPr>
              <w:t xml:space="preserve">tact </w:t>
            </w:r>
            <w:hyperlink r:id="rId17" w:history="1">
              <w:r w:rsidR="00DC4FAD" w:rsidRPr="003B49C4">
                <w:rPr>
                  <w:rStyle w:val="Hyperlink"/>
                  <w:rFonts w:ascii="Calibri" w:eastAsia="Times New Roman" w:hAnsi="Calibri" w:cs="Calibri"/>
                  <w:kern w:val="28"/>
                  <w:sz w:val="20"/>
                  <w:szCs w:val="20"/>
                  <w:lang w:eastAsia="en-GB"/>
                  <w14:cntxtAlts/>
                </w:rPr>
                <w:t>aquinn@ephs.ealing.sch.uk</w:t>
              </w:r>
            </w:hyperlink>
            <w:r w:rsidR="00DC4FAD">
              <w:rPr>
                <w:rFonts w:ascii="Calibri" w:eastAsia="Times New Roman" w:hAnsi="Calibri" w:cs="Calibri"/>
                <w:color w:val="000000"/>
                <w:kern w:val="28"/>
                <w:sz w:val="20"/>
                <w:szCs w:val="20"/>
                <w:lang w:eastAsia="en-GB"/>
                <w14:cntxtAlts/>
              </w:rPr>
              <w:t xml:space="preserve"> . </w:t>
            </w:r>
          </w:p>
        </w:tc>
        <w:tc>
          <w:tcPr>
            <w:tcW w:w="5529" w:type="dxa"/>
          </w:tcPr>
          <w:p w:rsidR="0076155E" w:rsidRPr="00606062" w:rsidRDefault="0076155E" w:rsidP="0076155E">
            <w:pPr>
              <w:widowControl w:val="0"/>
              <w:spacing w:after="120" w:line="285" w:lineRule="auto"/>
              <w:jc w:val="center"/>
              <w:rPr>
                <w:rFonts w:ascii="Times New Roman" w:eastAsia="Times New Roman" w:hAnsi="Times New Roman" w:cs="Times New Roman"/>
                <w:b/>
                <w:bCs/>
                <w:color w:val="000000"/>
                <w:kern w:val="28"/>
                <w:sz w:val="18"/>
                <w:szCs w:val="18"/>
                <w:u w:val="single"/>
                <w:lang w:eastAsia="en-GB"/>
                <w14:cntxtAlts/>
              </w:rPr>
            </w:pPr>
            <w:r w:rsidRPr="00606062">
              <w:rPr>
                <w:rFonts w:ascii="Calibri" w:eastAsia="Times New Roman" w:hAnsi="Calibri" w:cs="Calibri"/>
                <w:b/>
                <w:bCs/>
                <w:color w:val="000000"/>
                <w:kern w:val="28"/>
                <w:u w:val="single"/>
                <w:lang w:eastAsia="en-GB"/>
                <w14:cntxtAlts/>
              </w:rPr>
              <w:t>Trips and school events</w:t>
            </w:r>
          </w:p>
          <w:p w:rsidR="0076155E" w:rsidRDefault="0076155E" w:rsidP="0076155E">
            <w:pPr>
              <w:rPr>
                <w:color w:val="1F497D"/>
              </w:rPr>
            </w:pPr>
            <w:r>
              <w:rPr>
                <w:color w:val="000000"/>
                <w:sz w:val="20"/>
                <w:szCs w:val="20"/>
                <w:lang w:eastAsia="en-GB"/>
                <w14:cntxtAlts/>
              </w:rPr>
              <w:t xml:space="preserve">At EPHS we subsidise the cost of a trip for students in receipt of the Pupil Premium. Please contact the school if you receive a trip letter but require financial support. </w:t>
            </w:r>
          </w:p>
          <w:p w:rsidR="0076155E" w:rsidRDefault="0076155E" w:rsidP="0076155E">
            <w:hyperlink r:id="rId18" w:history="1">
              <w:r w:rsidRPr="003B49C4">
                <w:rPr>
                  <w:rStyle w:val="Hyperlink"/>
                  <w:rFonts w:ascii="Calibri" w:eastAsia="Times New Roman" w:hAnsi="Calibri" w:cs="Calibri"/>
                  <w:kern w:val="28"/>
                  <w:sz w:val="20"/>
                  <w:szCs w:val="20"/>
                  <w:lang w:eastAsia="en-GB"/>
                  <w14:cntxtAlts/>
                </w:rPr>
                <w:t>mmyers@ephs.ealing.sch.uk</w:t>
              </w:r>
            </w:hyperlink>
            <w:r>
              <w:rPr>
                <w:rFonts w:ascii="Calibri" w:eastAsia="Times New Roman" w:hAnsi="Calibri" w:cs="Calibri"/>
                <w:color w:val="000000"/>
                <w:kern w:val="28"/>
                <w:sz w:val="20"/>
                <w:szCs w:val="20"/>
                <w:lang w:eastAsia="en-GB"/>
                <w14:cntxtAlts/>
              </w:rPr>
              <w:t xml:space="preserve"> </w:t>
            </w:r>
            <w:r w:rsidRPr="00606062">
              <w:rPr>
                <w:rFonts w:ascii="Calibri" w:eastAsia="Times New Roman" w:hAnsi="Calibri" w:cs="Calibri"/>
                <w:color w:val="000000"/>
                <w:kern w:val="28"/>
                <w:sz w:val="20"/>
                <w:szCs w:val="20"/>
                <w:lang w:eastAsia="en-GB"/>
                <w14:cntxtAlts/>
              </w:rPr>
              <w:t xml:space="preserve"> </w:t>
            </w:r>
          </w:p>
          <w:p w:rsidR="00606062" w:rsidRPr="00576D7A" w:rsidRDefault="00606062" w:rsidP="00576D7A">
            <w:pPr>
              <w:spacing w:after="120" w:line="285" w:lineRule="auto"/>
              <w:rPr>
                <w:rFonts w:ascii="Calibri" w:eastAsia="Times New Roman" w:hAnsi="Calibri" w:cs="Calibri"/>
                <w:color w:val="000000"/>
                <w:kern w:val="28"/>
                <w:sz w:val="18"/>
                <w:szCs w:val="18"/>
                <w:lang w:eastAsia="en-GB"/>
                <w14:cntxtAlts/>
              </w:rPr>
            </w:pPr>
          </w:p>
        </w:tc>
      </w:tr>
    </w:tbl>
    <w:p w:rsidR="006F5312" w:rsidRDefault="0076155E"/>
    <w:p w:rsidR="00767A92" w:rsidRDefault="00767A92"/>
    <w:sectPr w:rsidR="00767A92" w:rsidSect="00606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62"/>
    <w:rsid w:val="004F23DF"/>
    <w:rsid w:val="00576D7A"/>
    <w:rsid w:val="00606062"/>
    <w:rsid w:val="007138AD"/>
    <w:rsid w:val="0076155E"/>
    <w:rsid w:val="00767A92"/>
    <w:rsid w:val="00C36E65"/>
    <w:rsid w:val="00C92DAC"/>
    <w:rsid w:val="00DC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4832"/>
  <w15:chartTrackingRefBased/>
  <w15:docId w15:val="{EC308BCF-F32A-4EF4-B4DA-F6A867A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FAD"/>
    <w:rPr>
      <w:color w:val="0563C1" w:themeColor="hyperlink"/>
      <w:u w:val="single"/>
    </w:rPr>
  </w:style>
  <w:style w:type="character" w:styleId="UnresolvedMention">
    <w:name w:val="Unresolved Mention"/>
    <w:basedOn w:val="DefaultParagraphFont"/>
    <w:uiPriority w:val="99"/>
    <w:semiHidden/>
    <w:unhideWhenUsed/>
    <w:rsid w:val="00C9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7604">
      <w:bodyDiv w:val="1"/>
      <w:marLeft w:val="0"/>
      <w:marRight w:val="0"/>
      <w:marTop w:val="0"/>
      <w:marBottom w:val="0"/>
      <w:divBdr>
        <w:top w:val="none" w:sz="0" w:space="0" w:color="auto"/>
        <w:left w:val="none" w:sz="0" w:space="0" w:color="auto"/>
        <w:bottom w:val="none" w:sz="0" w:space="0" w:color="auto"/>
        <w:right w:val="none" w:sz="0" w:space="0" w:color="auto"/>
      </w:divBdr>
    </w:div>
    <w:div w:id="92360955">
      <w:bodyDiv w:val="1"/>
      <w:marLeft w:val="0"/>
      <w:marRight w:val="0"/>
      <w:marTop w:val="0"/>
      <w:marBottom w:val="0"/>
      <w:divBdr>
        <w:top w:val="none" w:sz="0" w:space="0" w:color="auto"/>
        <w:left w:val="none" w:sz="0" w:space="0" w:color="auto"/>
        <w:bottom w:val="none" w:sz="0" w:space="0" w:color="auto"/>
        <w:right w:val="none" w:sz="0" w:space="0" w:color="auto"/>
      </w:divBdr>
    </w:div>
    <w:div w:id="151220201">
      <w:bodyDiv w:val="1"/>
      <w:marLeft w:val="0"/>
      <w:marRight w:val="0"/>
      <w:marTop w:val="0"/>
      <w:marBottom w:val="0"/>
      <w:divBdr>
        <w:top w:val="none" w:sz="0" w:space="0" w:color="auto"/>
        <w:left w:val="none" w:sz="0" w:space="0" w:color="auto"/>
        <w:bottom w:val="none" w:sz="0" w:space="0" w:color="auto"/>
        <w:right w:val="none" w:sz="0" w:space="0" w:color="auto"/>
      </w:divBdr>
    </w:div>
    <w:div w:id="251622553">
      <w:bodyDiv w:val="1"/>
      <w:marLeft w:val="0"/>
      <w:marRight w:val="0"/>
      <w:marTop w:val="0"/>
      <w:marBottom w:val="0"/>
      <w:divBdr>
        <w:top w:val="none" w:sz="0" w:space="0" w:color="auto"/>
        <w:left w:val="none" w:sz="0" w:space="0" w:color="auto"/>
        <w:bottom w:val="none" w:sz="0" w:space="0" w:color="auto"/>
        <w:right w:val="none" w:sz="0" w:space="0" w:color="auto"/>
      </w:divBdr>
    </w:div>
    <w:div w:id="369307336">
      <w:bodyDiv w:val="1"/>
      <w:marLeft w:val="0"/>
      <w:marRight w:val="0"/>
      <w:marTop w:val="0"/>
      <w:marBottom w:val="0"/>
      <w:divBdr>
        <w:top w:val="none" w:sz="0" w:space="0" w:color="auto"/>
        <w:left w:val="none" w:sz="0" w:space="0" w:color="auto"/>
        <w:bottom w:val="none" w:sz="0" w:space="0" w:color="auto"/>
        <w:right w:val="none" w:sz="0" w:space="0" w:color="auto"/>
      </w:divBdr>
    </w:div>
    <w:div w:id="642082489">
      <w:bodyDiv w:val="1"/>
      <w:marLeft w:val="0"/>
      <w:marRight w:val="0"/>
      <w:marTop w:val="0"/>
      <w:marBottom w:val="0"/>
      <w:divBdr>
        <w:top w:val="none" w:sz="0" w:space="0" w:color="auto"/>
        <w:left w:val="none" w:sz="0" w:space="0" w:color="auto"/>
        <w:bottom w:val="none" w:sz="0" w:space="0" w:color="auto"/>
        <w:right w:val="none" w:sz="0" w:space="0" w:color="auto"/>
      </w:divBdr>
    </w:div>
    <w:div w:id="1265918916">
      <w:bodyDiv w:val="1"/>
      <w:marLeft w:val="0"/>
      <w:marRight w:val="0"/>
      <w:marTop w:val="0"/>
      <w:marBottom w:val="0"/>
      <w:divBdr>
        <w:top w:val="none" w:sz="0" w:space="0" w:color="auto"/>
        <w:left w:val="none" w:sz="0" w:space="0" w:color="auto"/>
        <w:bottom w:val="none" w:sz="0" w:space="0" w:color="auto"/>
        <w:right w:val="none" w:sz="0" w:space="0" w:color="auto"/>
      </w:divBdr>
    </w:div>
    <w:div w:id="1358501521">
      <w:bodyDiv w:val="1"/>
      <w:marLeft w:val="0"/>
      <w:marRight w:val="0"/>
      <w:marTop w:val="0"/>
      <w:marBottom w:val="0"/>
      <w:divBdr>
        <w:top w:val="none" w:sz="0" w:space="0" w:color="auto"/>
        <w:left w:val="none" w:sz="0" w:space="0" w:color="auto"/>
        <w:bottom w:val="none" w:sz="0" w:space="0" w:color="auto"/>
        <w:right w:val="none" w:sz="0" w:space="0" w:color="auto"/>
      </w:divBdr>
    </w:div>
    <w:div w:id="1603492180">
      <w:bodyDiv w:val="1"/>
      <w:marLeft w:val="0"/>
      <w:marRight w:val="0"/>
      <w:marTop w:val="0"/>
      <w:marBottom w:val="0"/>
      <w:divBdr>
        <w:top w:val="none" w:sz="0" w:space="0" w:color="auto"/>
        <w:left w:val="none" w:sz="0" w:space="0" w:color="auto"/>
        <w:bottom w:val="none" w:sz="0" w:space="0" w:color="auto"/>
        <w:right w:val="none" w:sz="0" w:space="0" w:color="auto"/>
      </w:divBdr>
    </w:div>
    <w:div w:id="1893301294">
      <w:bodyDiv w:val="1"/>
      <w:marLeft w:val="0"/>
      <w:marRight w:val="0"/>
      <w:marTop w:val="0"/>
      <w:marBottom w:val="0"/>
      <w:divBdr>
        <w:top w:val="none" w:sz="0" w:space="0" w:color="auto"/>
        <w:left w:val="none" w:sz="0" w:space="0" w:color="auto"/>
        <w:bottom w:val="none" w:sz="0" w:space="0" w:color="auto"/>
        <w:right w:val="none" w:sz="0" w:space="0" w:color="auto"/>
      </w:divBdr>
    </w:div>
    <w:div w:id="2003966155">
      <w:bodyDiv w:val="1"/>
      <w:marLeft w:val="0"/>
      <w:marRight w:val="0"/>
      <w:marTop w:val="0"/>
      <w:marBottom w:val="0"/>
      <w:divBdr>
        <w:top w:val="none" w:sz="0" w:space="0" w:color="auto"/>
        <w:left w:val="none" w:sz="0" w:space="0" w:color="auto"/>
        <w:bottom w:val="none" w:sz="0" w:space="0" w:color="auto"/>
        <w:right w:val="none" w:sz="0" w:space="0" w:color="auto"/>
      </w:divBdr>
    </w:div>
    <w:div w:id="21112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18" Type="http://schemas.openxmlformats.org/officeDocument/2006/relationships/hyperlink" Target="mailto:mmyers@ephs.ealing.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reeves@ephs.ealing.sch.uk" TargetMode="External"/><Relationship Id="rId17" Type="http://schemas.openxmlformats.org/officeDocument/2006/relationships/hyperlink" Target="mailto:aquinn@ephs.ealing.sch.uk" TargetMode="External"/><Relationship Id="rId2" Type="http://schemas.openxmlformats.org/officeDocument/2006/relationships/styles" Target="styles.xml"/><Relationship Id="rId16" Type="http://schemas.openxmlformats.org/officeDocument/2006/relationships/hyperlink" Target="mailto:jkashap@ephs.ealing.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akennedy@ephs.ealing.sch.uk" TargetMode="External"/><Relationship Id="rId5" Type="http://schemas.openxmlformats.org/officeDocument/2006/relationships/image" Target="media/image1.png"/><Relationship Id="rId15" Type="http://schemas.openxmlformats.org/officeDocument/2006/relationships/hyperlink" Target="mailto:hthomas@ephs.ealing.sch.uk" TargetMode="External"/><Relationship Id="rId10" Type="http://schemas.openxmlformats.org/officeDocument/2006/relationships/hyperlink" Target="mailto:aquinn@ephs.ealing.sch.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eeves@ephs.ealing.sch.uk" TargetMode="External"/><Relationship Id="rId14" Type="http://schemas.openxmlformats.org/officeDocument/2006/relationships/hyperlink" Target="mailto:sward@ephs.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3114-E585-4BAA-B179-95A9C319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Elthorne Park High School</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Kennedy</dc:creator>
  <cp:keywords/>
  <dc:description/>
  <cp:lastModifiedBy>K Reeves</cp:lastModifiedBy>
  <cp:revision>4</cp:revision>
  <dcterms:created xsi:type="dcterms:W3CDTF">2020-09-28T15:59:00Z</dcterms:created>
  <dcterms:modified xsi:type="dcterms:W3CDTF">2020-09-28T16:02:00Z</dcterms:modified>
</cp:coreProperties>
</file>